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A63D" w14:textId="357A9930" w:rsidR="002169EE" w:rsidRPr="00523341" w:rsidRDefault="00E4318C" w:rsidP="00C7415F">
      <w:pPr>
        <w:pStyle w:val="Title"/>
        <w:spacing w:after="60"/>
        <w:rPr>
          <w:b/>
          <w:sz w:val="24"/>
          <w:u w:val="single"/>
        </w:rPr>
      </w:pPr>
      <w:r>
        <w:rPr>
          <w:b/>
          <w:sz w:val="24"/>
          <w:u w:val="single"/>
        </w:rPr>
        <w:t>CM AT RISK</w:t>
      </w:r>
      <w:r w:rsidR="00523341" w:rsidRPr="00523341">
        <w:rPr>
          <w:b/>
          <w:sz w:val="24"/>
          <w:u w:val="single"/>
        </w:rPr>
        <w:t>TABLE OF CONTENTS</w:t>
      </w:r>
    </w:p>
    <w:p w14:paraId="4153A63E" w14:textId="5FE2A8EF" w:rsidR="008405F5" w:rsidRDefault="006455B1" w:rsidP="00523341">
      <w:pPr>
        <w:pStyle w:val="Title"/>
        <w:spacing w:before="60"/>
        <w:rPr>
          <w:sz w:val="18"/>
          <w:szCs w:val="18"/>
        </w:rPr>
      </w:pPr>
      <w:r>
        <w:rPr>
          <w:sz w:val="18"/>
          <w:szCs w:val="18"/>
          <w:highlight w:val="yellow"/>
        </w:rPr>
        <w:t>(</w:t>
      </w:r>
      <w:r w:rsidR="008405F5" w:rsidRPr="00D512E3">
        <w:rPr>
          <w:sz w:val="18"/>
          <w:szCs w:val="18"/>
          <w:highlight w:val="yellow"/>
        </w:rPr>
        <w:t>With</w:t>
      </w:r>
      <w:r w:rsidR="00C7415F" w:rsidRPr="00D512E3">
        <w:rPr>
          <w:sz w:val="18"/>
          <w:szCs w:val="18"/>
          <w:highlight w:val="yellow"/>
        </w:rPr>
        <w:t xml:space="preserve"> </w:t>
      </w:r>
      <w:r w:rsidR="008405F5" w:rsidRPr="00D512E3">
        <w:rPr>
          <w:sz w:val="18"/>
          <w:szCs w:val="18"/>
          <w:highlight w:val="yellow"/>
        </w:rPr>
        <w:t xml:space="preserve">UCIP </w:t>
      </w:r>
      <w:r w:rsidR="00C7415F" w:rsidRPr="00D512E3">
        <w:rPr>
          <w:sz w:val="18"/>
          <w:szCs w:val="18"/>
          <w:highlight w:val="yellow"/>
        </w:rPr>
        <w:t>Coverage</w:t>
      </w:r>
      <w:r w:rsidR="00FF63D4">
        <w:rPr>
          <w:sz w:val="18"/>
          <w:szCs w:val="18"/>
          <w:highlight w:val="yellow"/>
        </w:rPr>
        <w:t xml:space="preserve"> Language</w:t>
      </w:r>
      <w:r w:rsidR="00C7415F" w:rsidRPr="00D512E3">
        <w:rPr>
          <w:sz w:val="18"/>
          <w:szCs w:val="18"/>
          <w:highlight w:val="yellow"/>
        </w:rPr>
        <w:t>)</w:t>
      </w:r>
    </w:p>
    <w:p w14:paraId="4153A63F" w14:textId="77777777" w:rsidR="00C7415F" w:rsidRPr="008405F5" w:rsidRDefault="00C7415F" w:rsidP="00C7415F">
      <w:pPr>
        <w:pStyle w:val="Title"/>
        <w:rPr>
          <w:kern w:val="28"/>
          <w:sz w:val="18"/>
          <w:szCs w:val="18"/>
        </w:rPr>
      </w:pPr>
    </w:p>
    <w:p w14:paraId="3C330866" w14:textId="77777777" w:rsidR="00AA37A6" w:rsidRPr="00AA37A6" w:rsidRDefault="00AA37A6" w:rsidP="00AA37A6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ascii="Arial" w:eastAsiaTheme="majorEastAsia" w:hAnsi="Arial" w:cs="Arial"/>
          <w:b/>
          <w:bCs/>
          <w:color w:val="4F81BD" w:themeColor="accent1"/>
        </w:rPr>
      </w:pPr>
      <w:r w:rsidRPr="00AA37A6">
        <w:rPr>
          <w:rFonts w:ascii="Arial" w:eastAsiaTheme="majorEastAsia" w:hAnsi="Arial" w:cs="Arial"/>
          <w:b/>
          <w:bCs/>
          <w:color w:val="4F81BD" w:themeColor="accent1"/>
        </w:rPr>
        <w:t>Pre-Award / Procurement</w:t>
      </w:r>
    </w:p>
    <w:p w14:paraId="0CD5F684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Advertisement for Bids</w:t>
      </w:r>
    </w:p>
    <w:p w14:paraId="075EE80B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Advertisement for CM/Contractor Prequalification</w:t>
      </w:r>
    </w:p>
    <w:p w14:paraId="5EF8A96A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Announcement to Level 2 Prequalified Bidders</w:t>
      </w:r>
    </w:p>
    <w:p w14:paraId="048822ED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Bid Bond Version A</w:t>
      </w:r>
    </w:p>
    <w:p w14:paraId="75B08249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Bid Bond Version B</w:t>
      </w:r>
    </w:p>
    <w:p w14:paraId="0F832076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Bid Form</w:t>
      </w:r>
    </w:p>
    <w:p w14:paraId="3480FEBF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Bid Package Certification</w:t>
      </w:r>
    </w:p>
    <w:p w14:paraId="53B9C1D9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Certification</w:t>
      </w:r>
    </w:p>
    <w:p w14:paraId="5FEB09A6" w14:textId="77777777" w:rsidR="006D41E4" w:rsidRPr="00FF63D4" w:rsidRDefault="00AA37A6" w:rsidP="006D41E4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CM Bid Package Templates</w:t>
      </w:r>
    </w:p>
    <w:p w14:paraId="30389A82" w14:textId="54C23F9F" w:rsidR="006D41E4" w:rsidRPr="00FF63D4" w:rsidRDefault="006D41E4" w:rsidP="006D41E4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hAnsi="Arial" w:cs="Arial"/>
          <w:highlight w:val="yellow"/>
        </w:rPr>
        <w:t>Declaration of Contractor / Subcontractor Minimum Occupational Safety and Health Qualifications</w:t>
      </w:r>
    </w:p>
    <w:p w14:paraId="16BFFD97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Information Available to Bidders</w:t>
      </w:r>
    </w:p>
    <w:p w14:paraId="5E703ED4" w14:textId="167F0D79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9D737F">
        <w:rPr>
          <w:rFonts w:ascii="Arial" w:eastAsiaTheme="minorEastAsia" w:hAnsi="Arial" w:cs="Arial"/>
          <w:highlight w:val="yellow"/>
        </w:rPr>
        <w:t>Instructions to Bidders</w:t>
      </w:r>
    </w:p>
    <w:p w14:paraId="132734F8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Level 1 Prequalification Analysis</w:t>
      </w:r>
    </w:p>
    <w:p w14:paraId="6227BB6C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Level 1 Prequalification Questionnaire</w:t>
      </w:r>
    </w:p>
    <w:p w14:paraId="34546779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Level 2 Scoring Evaluation</w:t>
      </w:r>
    </w:p>
    <w:p w14:paraId="251262D4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Letter of Bid Package Review</w:t>
      </w:r>
    </w:p>
    <w:p w14:paraId="4D6618A3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Notice of Intent</w:t>
      </w:r>
    </w:p>
    <w:p w14:paraId="60CBF2D7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Project Directory</w:t>
      </w:r>
    </w:p>
    <w:p w14:paraId="0B3002D7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9D737F">
        <w:rPr>
          <w:rFonts w:ascii="Arial" w:eastAsiaTheme="minorEastAsia" w:hAnsi="Arial" w:cs="Arial"/>
          <w:highlight w:val="yellow"/>
        </w:rPr>
        <w:t xml:space="preserve">Supplementary Instructions </w:t>
      </w:r>
      <w:proofErr w:type="gramStart"/>
      <w:r w:rsidRPr="009D737F">
        <w:rPr>
          <w:rFonts w:ascii="Arial" w:eastAsiaTheme="minorEastAsia" w:hAnsi="Arial" w:cs="Arial"/>
          <w:highlight w:val="yellow"/>
        </w:rPr>
        <w:t>to</w:t>
      </w:r>
      <w:proofErr w:type="gramEnd"/>
      <w:r w:rsidRPr="009D737F">
        <w:rPr>
          <w:rFonts w:ascii="Arial" w:eastAsiaTheme="minorEastAsia" w:hAnsi="Arial" w:cs="Arial"/>
          <w:highlight w:val="yellow"/>
        </w:rPr>
        <w:t xml:space="preserve"> Bidders</w:t>
      </w:r>
    </w:p>
    <w:p w14:paraId="32B34978" w14:textId="77777777" w:rsidR="00AA37A6" w:rsidRPr="00AA37A6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</w:p>
    <w:p w14:paraId="4BE9B8B0" w14:textId="77777777" w:rsidR="00AA37A6" w:rsidRPr="00AA37A6" w:rsidRDefault="00AA37A6" w:rsidP="00AA37A6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ascii="Arial" w:eastAsiaTheme="majorEastAsia" w:hAnsi="Arial" w:cs="Arial"/>
          <w:b/>
          <w:bCs/>
          <w:color w:val="4F81BD" w:themeColor="accent1"/>
        </w:rPr>
      </w:pPr>
      <w:r w:rsidRPr="00AA37A6">
        <w:rPr>
          <w:rFonts w:ascii="Arial" w:eastAsiaTheme="majorEastAsia" w:hAnsi="Arial" w:cs="Arial"/>
          <w:b/>
          <w:bCs/>
          <w:color w:val="4F81BD" w:themeColor="accent1"/>
        </w:rPr>
        <w:t>Contract Formation</w:t>
      </w:r>
    </w:p>
    <w:p w14:paraId="605F15D2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Agreement</w:t>
      </w:r>
    </w:p>
    <w:p w14:paraId="3AD509FB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  <w:i/>
          <w:iCs/>
        </w:rPr>
      </w:pPr>
      <w:r w:rsidRPr="00FF63D4">
        <w:rPr>
          <w:rFonts w:ascii="Arial" w:eastAsiaTheme="minorEastAsia" w:hAnsi="Arial" w:cs="Arial"/>
          <w:i/>
          <w:iCs/>
        </w:rPr>
        <w:t>Executive Design Professional Agreement for CM At-Risk Delivery – this is a link</w:t>
      </w:r>
    </w:p>
    <w:p w14:paraId="19ECC338" w14:textId="54C83780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9D737F">
        <w:rPr>
          <w:rFonts w:ascii="Arial" w:eastAsiaTheme="minorEastAsia" w:hAnsi="Arial" w:cs="Arial"/>
          <w:highlight w:val="yellow"/>
        </w:rPr>
        <w:t>Exhibits</w:t>
      </w:r>
      <w:r w:rsidR="006D41E4" w:rsidRPr="009D737F">
        <w:rPr>
          <w:rFonts w:ascii="Arial" w:eastAsiaTheme="minorEastAsia" w:hAnsi="Arial" w:cs="Arial"/>
          <w:highlight w:val="yellow"/>
        </w:rPr>
        <w:t xml:space="preserve"> Table of Contents</w:t>
      </w:r>
      <w:r w:rsidR="006D41E4" w:rsidRPr="00FF63D4">
        <w:rPr>
          <w:rFonts w:ascii="Arial" w:eastAsiaTheme="minorEastAsia" w:hAnsi="Arial" w:cs="Arial"/>
        </w:rPr>
        <w:t xml:space="preserve"> </w:t>
      </w:r>
    </w:p>
    <w:p w14:paraId="099057B9" w14:textId="77777777" w:rsidR="006D41E4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9D737F">
        <w:rPr>
          <w:rFonts w:ascii="Arial" w:eastAsiaTheme="minorEastAsia" w:hAnsi="Arial" w:cs="Arial"/>
          <w:highlight w:val="yellow"/>
        </w:rPr>
        <w:t>General Conditions</w:t>
      </w:r>
      <w:r w:rsidRPr="00FF63D4">
        <w:rPr>
          <w:rFonts w:ascii="Arial" w:eastAsiaTheme="minorEastAsia" w:hAnsi="Arial" w:cs="Arial"/>
        </w:rPr>
        <w:t xml:space="preserve"> </w:t>
      </w:r>
    </w:p>
    <w:p w14:paraId="38665117" w14:textId="6706C3BF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9D737F">
        <w:rPr>
          <w:rFonts w:ascii="Arial" w:eastAsiaTheme="minorEastAsia" w:hAnsi="Arial" w:cs="Arial"/>
          <w:highlight w:val="yellow"/>
        </w:rPr>
        <w:t>Supplementary Conditions</w:t>
      </w:r>
    </w:p>
    <w:p w14:paraId="4841AB2F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9D737F">
        <w:rPr>
          <w:rFonts w:ascii="Arial" w:eastAsiaTheme="minorEastAsia" w:hAnsi="Arial" w:cs="Arial"/>
          <w:highlight w:val="yellow"/>
        </w:rPr>
        <w:t>Table of Contents</w:t>
      </w:r>
    </w:p>
    <w:p w14:paraId="572FCDAA" w14:textId="77777777" w:rsidR="00AA37A6" w:rsidRPr="00AA37A6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</w:p>
    <w:p w14:paraId="1A50FD06" w14:textId="77777777" w:rsidR="00AA37A6" w:rsidRPr="00AA37A6" w:rsidRDefault="00AA37A6" w:rsidP="00AA37A6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ascii="Arial" w:eastAsiaTheme="majorEastAsia" w:hAnsi="Arial" w:cs="Arial"/>
          <w:b/>
          <w:bCs/>
          <w:color w:val="4F81BD" w:themeColor="accent1"/>
        </w:rPr>
      </w:pPr>
      <w:r w:rsidRPr="00AA37A6">
        <w:rPr>
          <w:rFonts w:ascii="Arial" w:eastAsiaTheme="majorEastAsia" w:hAnsi="Arial" w:cs="Arial"/>
          <w:b/>
          <w:bCs/>
          <w:color w:val="4F81BD" w:themeColor="accent1"/>
        </w:rPr>
        <w:t>Financial Security</w:t>
      </w:r>
    </w:p>
    <w:p w14:paraId="30078594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9D737F">
        <w:rPr>
          <w:rFonts w:ascii="Arial" w:eastAsiaTheme="minorEastAsia" w:hAnsi="Arial" w:cs="Arial"/>
          <w:highlight w:val="yellow"/>
        </w:rPr>
        <w:t>Certificate of Insurance</w:t>
      </w:r>
      <w:r w:rsidRPr="00FF63D4">
        <w:rPr>
          <w:rFonts w:ascii="Arial" w:eastAsiaTheme="minorEastAsia" w:hAnsi="Arial" w:cs="Arial"/>
        </w:rPr>
        <w:t xml:space="preserve"> </w:t>
      </w:r>
    </w:p>
    <w:p w14:paraId="2B9C53A9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Escrow Agreement for Deposit of Securities In Lieu of Retention and Deposit of Retention</w:t>
      </w:r>
    </w:p>
    <w:p w14:paraId="27424C85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Payment Bond</w:t>
      </w:r>
    </w:p>
    <w:p w14:paraId="357E40CA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Performance Bond</w:t>
      </w:r>
    </w:p>
    <w:p w14:paraId="4788613F" w14:textId="77777777" w:rsidR="00AA37A6" w:rsidRPr="009D737F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Selection of Retention Options</w:t>
      </w:r>
    </w:p>
    <w:p w14:paraId="24F77DB2" w14:textId="41FA14C0" w:rsidR="007B364B" w:rsidRPr="00FF63D4" w:rsidRDefault="007B364B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9D737F">
        <w:rPr>
          <w:rFonts w:ascii="Arial" w:eastAsiaTheme="minorEastAsia" w:hAnsi="Arial" w:cs="Arial"/>
        </w:rPr>
        <w:t>Summary of Builders Risk Policy</w:t>
      </w:r>
    </w:p>
    <w:p w14:paraId="36837366" w14:textId="2EE4C043" w:rsidR="00AA37A6" w:rsidRPr="009D737F" w:rsidRDefault="00127330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  <w:highlight w:val="yellow"/>
        </w:rPr>
      </w:pPr>
      <w:r w:rsidRPr="009D737F">
        <w:rPr>
          <w:rFonts w:ascii="Arial" w:eastAsiaTheme="minorEastAsia" w:hAnsi="Arial" w:cs="Arial"/>
          <w:highlight w:val="yellow"/>
        </w:rPr>
        <w:t>UCIP Coverage Summary</w:t>
      </w:r>
    </w:p>
    <w:p w14:paraId="66C2A7DD" w14:textId="6AB53B9D" w:rsidR="001A7DC7" w:rsidRPr="00FF63D4" w:rsidRDefault="001A7DC7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9D737F">
        <w:rPr>
          <w:rFonts w:ascii="Arial" w:eastAsiaTheme="minorEastAsia" w:hAnsi="Arial" w:cs="Arial"/>
          <w:highlight w:val="yellow"/>
        </w:rPr>
        <w:t>UCIP Insurance Manual</w:t>
      </w:r>
    </w:p>
    <w:p w14:paraId="10722ACE" w14:textId="77777777" w:rsidR="00127330" w:rsidRPr="00AA37A6" w:rsidRDefault="00127330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</w:p>
    <w:p w14:paraId="782890AC" w14:textId="77777777" w:rsidR="00AA37A6" w:rsidRPr="00AA37A6" w:rsidRDefault="00AA37A6" w:rsidP="00AA37A6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ascii="Arial" w:eastAsiaTheme="majorEastAsia" w:hAnsi="Arial" w:cs="Arial"/>
          <w:b/>
          <w:bCs/>
          <w:color w:val="4F81BD" w:themeColor="accent1"/>
        </w:rPr>
      </w:pPr>
      <w:r w:rsidRPr="00AA37A6">
        <w:rPr>
          <w:rFonts w:ascii="Arial" w:eastAsiaTheme="majorEastAsia" w:hAnsi="Arial" w:cs="Arial"/>
          <w:b/>
          <w:bCs/>
          <w:color w:val="4F81BD" w:themeColor="accent1"/>
        </w:rPr>
        <w:t>Construction</w:t>
      </w:r>
    </w:p>
    <w:p w14:paraId="47431530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Application for Payment</w:t>
      </w:r>
    </w:p>
    <w:p w14:paraId="7390B245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Bid Protest Procedures</w:t>
      </w:r>
    </w:p>
    <w:p w14:paraId="1113E71F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Certificate of Substantial Completion</w:t>
      </w:r>
    </w:p>
    <w:p w14:paraId="43965306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Change Order/Contract Amendment</w:t>
      </w:r>
    </w:p>
    <w:p w14:paraId="78FBE0F2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CM/Contractor Provided General Conditions to Subcontractors</w:t>
      </w:r>
    </w:p>
    <w:p w14:paraId="71F1A6F6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CM/Contractor's Expanded List of Subcontractors</w:t>
      </w:r>
    </w:p>
    <w:p w14:paraId="5E9F1FBB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Confirmation of Certification</w:t>
      </w:r>
    </w:p>
    <w:p w14:paraId="19912639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Conditional Waiver and Release Upon Progress Payment</w:t>
      </w:r>
    </w:p>
    <w:p w14:paraId="707411A6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9D737F">
        <w:rPr>
          <w:rFonts w:ascii="Arial" w:eastAsiaTheme="minorEastAsia" w:hAnsi="Arial" w:cs="Arial"/>
          <w:highlight w:val="yellow"/>
        </w:rPr>
        <w:t>Cost Proposal</w:t>
      </w:r>
    </w:p>
    <w:p w14:paraId="2FD60F4E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Field Order</w:t>
      </w:r>
    </w:p>
    <w:p w14:paraId="421602DF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General Contractor Claim Certification</w:t>
      </w:r>
    </w:p>
    <w:p w14:paraId="6178EF30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Key Personnel Schedule</w:t>
      </w:r>
    </w:p>
    <w:p w14:paraId="777CFDE5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Project Schedule</w:t>
      </w:r>
    </w:p>
    <w:p w14:paraId="11F30F82" w14:textId="5B4647E5" w:rsidR="006D41E4" w:rsidRPr="00FF63D4" w:rsidRDefault="006D41E4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9D737F">
        <w:rPr>
          <w:rFonts w:ascii="Arial" w:eastAsiaTheme="minorEastAsia" w:hAnsi="Arial" w:cs="Arial"/>
          <w:highlight w:val="yellow"/>
        </w:rPr>
        <w:t>Safety Standards Manual</w:t>
      </w:r>
    </w:p>
    <w:p w14:paraId="112524E4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Scope of Work</w:t>
      </w:r>
    </w:p>
    <w:p w14:paraId="59050B7B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Subcontractor Claim Certification</w:t>
      </w:r>
    </w:p>
    <w:p w14:paraId="3196408E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Submittal Schedule</w:t>
      </w:r>
    </w:p>
    <w:p w14:paraId="6C375D60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Unconditional Waiver and Release Upon Progress Payment</w:t>
      </w:r>
    </w:p>
    <w:p w14:paraId="23062B41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Value Engineering Process</w:t>
      </w:r>
    </w:p>
    <w:p w14:paraId="41219F24" w14:textId="77777777" w:rsidR="00AA37A6" w:rsidRPr="00AA37A6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</w:p>
    <w:p w14:paraId="3EB62E5C" w14:textId="77777777" w:rsidR="00AA37A6" w:rsidRPr="00AA37A6" w:rsidRDefault="00AA37A6" w:rsidP="00AA37A6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ascii="Arial" w:eastAsiaTheme="majorEastAsia" w:hAnsi="Arial" w:cs="Arial"/>
          <w:b/>
          <w:bCs/>
          <w:color w:val="4F81BD" w:themeColor="accent1"/>
        </w:rPr>
      </w:pPr>
      <w:r w:rsidRPr="00AA37A6">
        <w:rPr>
          <w:rFonts w:ascii="Arial" w:eastAsiaTheme="majorEastAsia" w:hAnsi="Arial" w:cs="Arial"/>
          <w:b/>
          <w:bCs/>
          <w:color w:val="4F81BD" w:themeColor="accent1"/>
        </w:rPr>
        <w:t>Closeout</w:t>
      </w:r>
    </w:p>
    <w:p w14:paraId="6E1D5FC7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Conditional Waiver and Release Upon Final Payment</w:t>
      </w:r>
    </w:p>
    <w:p w14:paraId="77F045C2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Notice of Completion</w:t>
      </w:r>
    </w:p>
    <w:p w14:paraId="57B1160A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 xml:space="preserve">Report </w:t>
      </w:r>
      <w:proofErr w:type="gramStart"/>
      <w:r w:rsidRPr="00FF63D4">
        <w:rPr>
          <w:rFonts w:ascii="Arial" w:eastAsiaTheme="minorEastAsia" w:hAnsi="Arial" w:cs="Arial"/>
        </w:rPr>
        <w:t>of</w:t>
      </w:r>
      <w:proofErr w:type="gramEnd"/>
      <w:r w:rsidRPr="00FF63D4">
        <w:rPr>
          <w:rFonts w:ascii="Arial" w:eastAsiaTheme="minorEastAsia" w:hAnsi="Arial" w:cs="Arial"/>
        </w:rPr>
        <w:t xml:space="preserve"> Subcontractor Information and Final Distribution of Dollars</w:t>
      </w:r>
    </w:p>
    <w:p w14:paraId="3FA7737F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Unconditional Waiver and Release Upon Final Payment</w:t>
      </w:r>
    </w:p>
    <w:p w14:paraId="26063C40" w14:textId="77777777" w:rsidR="00AA37A6" w:rsidRPr="00AA37A6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</w:p>
    <w:p w14:paraId="16069E44" w14:textId="77777777" w:rsidR="00AA37A6" w:rsidRPr="0093126D" w:rsidRDefault="00AA37A6" w:rsidP="00AA37A6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ascii="Arial" w:eastAsiaTheme="majorEastAsia" w:hAnsi="Arial" w:cs="Arial"/>
          <w:b/>
          <w:bCs/>
          <w:color w:val="4F81BD" w:themeColor="accent1"/>
        </w:rPr>
      </w:pPr>
      <w:r w:rsidRPr="0093126D">
        <w:rPr>
          <w:rFonts w:ascii="Arial" w:eastAsiaTheme="majorEastAsia" w:hAnsi="Arial" w:cs="Arial"/>
          <w:b/>
          <w:bCs/>
          <w:color w:val="4F81BD" w:themeColor="accent1"/>
        </w:rPr>
        <w:t>Specifications</w:t>
      </w:r>
    </w:p>
    <w:p w14:paraId="16F242FD" w14:textId="77777777" w:rsidR="00AA37A6" w:rsidRPr="00FF63D4" w:rsidRDefault="00AA37A6" w:rsidP="00AA37A6">
      <w:pPr>
        <w:overflowPunct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ascii="Arial" w:eastAsiaTheme="minorEastAsia" w:hAnsi="Arial" w:cs="Arial"/>
        </w:rPr>
      </w:pPr>
      <w:r w:rsidRPr="00FF63D4">
        <w:rPr>
          <w:rFonts w:ascii="Arial" w:eastAsiaTheme="minorEastAsia" w:hAnsi="Arial" w:cs="Arial"/>
        </w:rPr>
        <w:t>Division 1 Specifications</w:t>
      </w:r>
    </w:p>
    <w:p w14:paraId="4992EB25" w14:textId="77777777" w:rsidR="00F7468C" w:rsidRPr="00FF63D4" w:rsidRDefault="00AA37A6" w:rsidP="009D737F">
      <w:pPr>
        <w:spacing w:before="40"/>
        <w:ind w:firstLine="360"/>
        <w:rPr>
          <w:rFonts w:ascii="Arial" w:hAnsi="Arial" w:cs="Arial"/>
        </w:rPr>
      </w:pPr>
      <w:r w:rsidRPr="00FF63D4">
        <w:rPr>
          <w:rFonts w:ascii="Arial" w:hAnsi="Arial" w:cs="Arial"/>
        </w:rPr>
        <w:t>List of Drawings</w:t>
      </w:r>
    </w:p>
    <w:p w14:paraId="605200E6" w14:textId="77777777" w:rsidR="00F7468C" w:rsidRDefault="00F7468C" w:rsidP="00AA37A6">
      <w:pPr>
        <w:spacing w:before="40"/>
        <w:rPr>
          <w:rFonts w:ascii="Arial" w:hAnsi="Arial" w:cs="Arial"/>
        </w:rPr>
      </w:pPr>
    </w:p>
    <w:p w14:paraId="4153A67D" w14:textId="4E4BF90C" w:rsidR="007A71FC" w:rsidRPr="007A71FC" w:rsidRDefault="007A71FC" w:rsidP="007A71FC">
      <w:pPr>
        <w:spacing w:before="40"/>
        <w:rPr>
          <w:rFonts w:ascii="Arial" w:hAnsi="Arial" w:cs="Arial"/>
        </w:rPr>
      </w:pPr>
    </w:p>
    <w:sectPr w:rsidR="007A71FC" w:rsidRPr="007A71FC" w:rsidSect="0055473C">
      <w:headerReference w:type="default" r:id="rId7"/>
      <w:footerReference w:type="default" r:id="rId8"/>
      <w:endnotePr>
        <w:numFmt w:val="decimal"/>
      </w:endnotePr>
      <w:pgSz w:w="12240" w:h="15840"/>
      <w:pgMar w:top="1440" w:right="994" w:bottom="1152" w:left="11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A680" w14:textId="77777777" w:rsidR="00254E6E" w:rsidRDefault="00254E6E">
      <w:r>
        <w:separator/>
      </w:r>
    </w:p>
  </w:endnote>
  <w:endnote w:type="continuationSeparator" w:id="0">
    <w:p w14:paraId="4153A681" w14:textId="77777777" w:rsidR="00254E6E" w:rsidRDefault="0025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A687" w14:textId="24F038A4" w:rsidR="00427CDA" w:rsidRPr="00A30E72" w:rsidRDefault="00427CDA" w:rsidP="007E4FC2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Arial" w:hAnsi="Arial" w:cs="Arial"/>
        <w:spacing w:val="-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A67E" w14:textId="77777777" w:rsidR="00254E6E" w:rsidRDefault="00254E6E">
      <w:r>
        <w:separator/>
      </w:r>
    </w:p>
  </w:footnote>
  <w:footnote w:type="continuationSeparator" w:id="0">
    <w:p w14:paraId="4153A67F" w14:textId="77777777" w:rsidR="00254E6E" w:rsidRDefault="00254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A682" w14:textId="77777777" w:rsidR="00427CDA" w:rsidRDefault="00427CDA" w:rsidP="0055473C">
    <w:pPr>
      <w:pStyle w:val="Header"/>
      <w:tabs>
        <w:tab w:val="clear" w:pos="4320"/>
        <w:tab w:val="clear" w:pos="8640"/>
        <w:tab w:val="left" w:pos="720"/>
        <w:tab w:val="right" w:pos="9936"/>
      </w:tabs>
      <w:jc w:val="both"/>
      <w:rPr>
        <w:rFonts w:ascii="Arial" w:hAnsi="Arial"/>
      </w:rPr>
    </w:pPr>
    <w:r>
      <w:rPr>
        <w:rFonts w:ascii="Arial" w:hAnsi="Arial"/>
      </w:rPr>
      <w:t>Project Name:</w:t>
    </w:r>
    <w:r w:rsidR="00281EB1" w:rsidRPr="0055473C">
      <w:rPr>
        <w:rFonts w:ascii="Arial" w:hAnsi="Arial"/>
        <w:sz w:val="18"/>
        <w:highlight w:val="lightGray"/>
      </w:rPr>
      <w:fldChar w:fldCharType="begin"/>
    </w:r>
    <w:r w:rsidRPr="0055473C">
      <w:rPr>
        <w:rFonts w:ascii="Arial" w:hAnsi="Arial"/>
        <w:sz w:val="18"/>
        <w:highlight w:val="lightGray"/>
      </w:rPr>
      <w:instrText xml:space="preserve"> MACROBUTTON nomacro {     } </w:instrText>
    </w:r>
    <w:r w:rsidR="00281EB1" w:rsidRPr="0055473C">
      <w:rPr>
        <w:rFonts w:ascii="Arial" w:hAnsi="Arial"/>
        <w:sz w:val="18"/>
        <w:highlight w:val="lightGray"/>
      </w:rPr>
      <w:fldChar w:fldCharType="end"/>
    </w:r>
    <w:r>
      <w:rPr>
        <w:rFonts w:ascii="Arial" w:hAnsi="Arial"/>
      </w:rPr>
      <w:tab/>
      <w:t xml:space="preserve">Project Number: </w:t>
    </w:r>
    <w:r w:rsidR="00281EB1" w:rsidRPr="0055473C">
      <w:rPr>
        <w:rFonts w:ascii="Arial" w:hAnsi="Arial"/>
        <w:color w:val="000000"/>
        <w:sz w:val="18"/>
        <w:highlight w:val="lightGray"/>
      </w:rPr>
      <w:fldChar w:fldCharType="begin"/>
    </w:r>
    <w:r w:rsidRPr="0055473C">
      <w:rPr>
        <w:rFonts w:ascii="Arial" w:hAnsi="Arial"/>
        <w:color w:val="000000"/>
        <w:sz w:val="18"/>
        <w:highlight w:val="lightGray"/>
      </w:rPr>
      <w:instrText xml:space="preserve"> MACROBUTTON nomacro {     } </w:instrText>
    </w:r>
    <w:r w:rsidR="00281EB1" w:rsidRPr="0055473C">
      <w:rPr>
        <w:rFonts w:ascii="Arial" w:hAnsi="Arial"/>
        <w:color w:val="000000"/>
        <w:sz w:val="18"/>
        <w:highlight w:val="lightGra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8727D"/>
    <w:multiLevelType w:val="multilevel"/>
    <w:tmpl w:val="0E40036C"/>
    <w:lvl w:ilvl="0">
      <w:start w:val="6"/>
      <w:numFmt w:val="decimal"/>
      <w:lvlText w:val="%1"/>
      <w:legacy w:legacy="1" w:legacySpace="0" w:legacyIndent="0"/>
      <w:lvlJc w:val="left"/>
    </w:lvl>
    <w:lvl w:ilvl="1">
      <w:start w:val="3"/>
      <w:numFmt w:val="decimal"/>
      <w:lvlText w:val="%1.%2"/>
      <w:legacy w:legacy="1" w:legacySpace="0" w:legacyIndent="0"/>
      <w:lvlJc w:val="left"/>
    </w:lvl>
    <w:lvl w:ilvl="2">
      <w:start w:val="2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" w15:restartNumberingAfterBreak="0">
    <w:nsid w:val="70496AF7"/>
    <w:multiLevelType w:val="multilevel"/>
    <w:tmpl w:val="CA8288CC"/>
    <w:lvl w:ilvl="0">
      <w:start w:val="6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81C299F"/>
    <w:multiLevelType w:val="multilevel"/>
    <w:tmpl w:val="D8A6115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752852139">
    <w:abstractNumId w:val="0"/>
  </w:num>
  <w:num w:numId="2" w16cid:durableId="1998143478">
    <w:abstractNumId w:val="1"/>
  </w:num>
  <w:num w:numId="3" w16cid:durableId="1071466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949"/>
    <w:rsid w:val="00015986"/>
    <w:rsid w:val="00042EF6"/>
    <w:rsid w:val="00045C15"/>
    <w:rsid w:val="00057D07"/>
    <w:rsid w:val="00077007"/>
    <w:rsid w:val="000B75D2"/>
    <w:rsid w:val="000C6CA2"/>
    <w:rsid w:val="000D020B"/>
    <w:rsid w:val="0010656B"/>
    <w:rsid w:val="00111AD6"/>
    <w:rsid w:val="00113E09"/>
    <w:rsid w:val="00124992"/>
    <w:rsid w:val="00127330"/>
    <w:rsid w:val="00153F66"/>
    <w:rsid w:val="001817C3"/>
    <w:rsid w:val="001A7DC7"/>
    <w:rsid w:val="001B7FA7"/>
    <w:rsid w:val="001C5074"/>
    <w:rsid w:val="001D100A"/>
    <w:rsid w:val="001E52AB"/>
    <w:rsid w:val="002169EE"/>
    <w:rsid w:val="0024333E"/>
    <w:rsid w:val="00254E6E"/>
    <w:rsid w:val="00281EB1"/>
    <w:rsid w:val="002A1318"/>
    <w:rsid w:val="002B6C60"/>
    <w:rsid w:val="002D7C47"/>
    <w:rsid w:val="00362BD1"/>
    <w:rsid w:val="003714DC"/>
    <w:rsid w:val="00392CD5"/>
    <w:rsid w:val="003A10D8"/>
    <w:rsid w:val="003F1EAA"/>
    <w:rsid w:val="0042341E"/>
    <w:rsid w:val="00427CDA"/>
    <w:rsid w:val="004400FF"/>
    <w:rsid w:val="004664B9"/>
    <w:rsid w:val="00523341"/>
    <w:rsid w:val="005378A9"/>
    <w:rsid w:val="00541317"/>
    <w:rsid w:val="005439C0"/>
    <w:rsid w:val="00547756"/>
    <w:rsid w:val="0055473C"/>
    <w:rsid w:val="00594E4A"/>
    <w:rsid w:val="00597B14"/>
    <w:rsid w:val="005B42F4"/>
    <w:rsid w:val="0062060B"/>
    <w:rsid w:val="006224B4"/>
    <w:rsid w:val="00636D49"/>
    <w:rsid w:val="006455B1"/>
    <w:rsid w:val="006511E7"/>
    <w:rsid w:val="00666995"/>
    <w:rsid w:val="006C5F77"/>
    <w:rsid w:val="006C7808"/>
    <w:rsid w:val="006D41E4"/>
    <w:rsid w:val="007402F4"/>
    <w:rsid w:val="00740647"/>
    <w:rsid w:val="00743E92"/>
    <w:rsid w:val="0079420D"/>
    <w:rsid w:val="007A71FC"/>
    <w:rsid w:val="007B364B"/>
    <w:rsid w:val="007E0A38"/>
    <w:rsid w:val="007E4FC2"/>
    <w:rsid w:val="007F1D62"/>
    <w:rsid w:val="00802B2F"/>
    <w:rsid w:val="008405F5"/>
    <w:rsid w:val="00884CF7"/>
    <w:rsid w:val="008874C1"/>
    <w:rsid w:val="008A4BC3"/>
    <w:rsid w:val="008B6BD0"/>
    <w:rsid w:val="008C43C4"/>
    <w:rsid w:val="008E3EC8"/>
    <w:rsid w:val="00914AAF"/>
    <w:rsid w:val="00916450"/>
    <w:rsid w:val="009311AB"/>
    <w:rsid w:val="0093126D"/>
    <w:rsid w:val="009418EB"/>
    <w:rsid w:val="00956463"/>
    <w:rsid w:val="009D737F"/>
    <w:rsid w:val="009E62CF"/>
    <w:rsid w:val="00A30E72"/>
    <w:rsid w:val="00A6062E"/>
    <w:rsid w:val="00A86CE5"/>
    <w:rsid w:val="00A8783A"/>
    <w:rsid w:val="00AA37A6"/>
    <w:rsid w:val="00AA3E14"/>
    <w:rsid w:val="00AA5DD8"/>
    <w:rsid w:val="00AC01FA"/>
    <w:rsid w:val="00AE7B96"/>
    <w:rsid w:val="00B255DF"/>
    <w:rsid w:val="00B57402"/>
    <w:rsid w:val="00B60513"/>
    <w:rsid w:val="00B60B81"/>
    <w:rsid w:val="00B6473D"/>
    <w:rsid w:val="00B979C6"/>
    <w:rsid w:val="00BA3869"/>
    <w:rsid w:val="00BA4949"/>
    <w:rsid w:val="00BC3FFD"/>
    <w:rsid w:val="00BC552D"/>
    <w:rsid w:val="00C2277B"/>
    <w:rsid w:val="00C35889"/>
    <w:rsid w:val="00C52A6E"/>
    <w:rsid w:val="00C643DF"/>
    <w:rsid w:val="00C7415F"/>
    <w:rsid w:val="00CA48FE"/>
    <w:rsid w:val="00CB4B99"/>
    <w:rsid w:val="00CF24A0"/>
    <w:rsid w:val="00D512E3"/>
    <w:rsid w:val="00D55254"/>
    <w:rsid w:val="00D83CC4"/>
    <w:rsid w:val="00DF62B8"/>
    <w:rsid w:val="00E25AC2"/>
    <w:rsid w:val="00E4318C"/>
    <w:rsid w:val="00E60F45"/>
    <w:rsid w:val="00E81D54"/>
    <w:rsid w:val="00EB060E"/>
    <w:rsid w:val="00EE0204"/>
    <w:rsid w:val="00F7468C"/>
    <w:rsid w:val="00FB3526"/>
    <w:rsid w:val="00FD75A1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53A63D"/>
  <w15:docId w15:val="{7D903080-B538-45FC-A512-2D215D41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EB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81EB1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0"/>
    </w:pPr>
  </w:style>
  <w:style w:type="paragraph" w:styleId="Heading2">
    <w:name w:val="heading 2"/>
    <w:basedOn w:val="Normal"/>
    <w:next w:val="Normal"/>
    <w:qFormat/>
    <w:rsid w:val="00281EB1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1"/>
    </w:pPr>
  </w:style>
  <w:style w:type="paragraph" w:styleId="Heading3">
    <w:name w:val="heading 3"/>
    <w:basedOn w:val="Normal"/>
    <w:next w:val="Normal"/>
    <w:qFormat/>
    <w:rsid w:val="00281EB1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2"/>
    </w:pPr>
  </w:style>
  <w:style w:type="paragraph" w:styleId="Heading4">
    <w:name w:val="heading 4"/>
    <w:basedOn w:val="Normal"/>
    <w:next w:val="Normal"/>
    <w:qFormat/>
    <w:rsid w:val="00281EB1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3"/>
    </w:pPr>
  </w:style>
  <w:style w:type="paragraph" w:styleId="Heading5">
    <w:name w:val="heading 5"/>
    <w:basedOn w:val="Normal"/>
    <w:next w:val="Normal"/>
    <w:qFormat/>
    <w:rsid w:val="00281EB1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4"/>
    </w:pPr>
  </w:style>
  <w:style w:type="paragraph" w:styleId="Heading6">
    <w:name w:val="heading 6"/>
    <w:basedOn w:val="Normal"/>
    <w:next w:val="Normal"/>
    <w:qFormat/>
    <w:rsid w:val="00281EB1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5"/>
    </w:pPr>
  </w:style>
  <w:style w:type="paragraph" w:styleId="Heading7">
    <w:name w:val="heading 7"/>
    <w:basedOn w:val="Normal"/>
    <w:next w:val="Normal"/>
    <w:qFormat/>
    <w:rsid w:val="00281EB1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6"/>
    </w:pPr>
  </w:style>
  <w:style w:type="paragraph" w:styleId="Heading8">
    <w:name w:val="heading 8"/>
    <w:basedOn w:val="Normal"/>
    <w:next w:val="Normal"/>
    <w:qFormat/>
    <w:rsid w:val="00281EB1"/>
    <w:pPr>
      <w:keepNext/>
      <w:tabs>
        <w:tab w:val="right" w:leader="dot" w:pos="-2340"/>
        <w:tab w:val="left" w:pos="-360"/>
        <w:tab w:val="left" w:pos="1"/>
        <w:tab w:val="left" w:pos="504"/>
        <w:tab w:val="left" w:pos="936"/>
        <w:tab w:val="left" w:pos="1326"/>
        <w:tab w:val="right" w:pos="9630"/>
      </w:tabs>
      <w:jc w:val="both"/>
      <w:outlineLvl w:val="7"/>
    </w:pPr>
    <w:rPr>
      <w:rFonts w:ascii="BSN Swiss Roman 10pt" w:hAnsi="BSN Swiss Roman 10pt"/>
    </w:rPr>
  </w:style>
  <w:style w:type="paragraph" w:styleId="Heading9">
    <w:name w:val="heading 9"/>
    <w:basedOn w:val="Normal"/>
    <w:next w:val="Normal"/>
    <w:qFormat/>
    <w:rsid w:val="00281EB1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FFormat">
    <w:name w:val="LF Format"/>
    <w:basedOn w:val="DefaultParagraphFont"/>
    <w:rsid w:val="00281EB1"/>
    <w:rPr>
      <w:rFonts w:ascii="BSN Swiss Roman 10pt" w:hAnsi="BSN Swiss Roman 10pt"/>
    </w:rPr>
  </w:style>
  <w:style w:type="character" w:customStyle="1" w:styleId="12SB">
    <w:name w:val="12SB"/>
    <w:basedOn w:val="DefaultParagraphFont"/>
    <w:rsid w:val="00281EB1"/>
    <w:rPr>
      <w:rFonts w:ascii="BSN Swiss" w:hAnsi="BSN Swiss"/>
      <w:b/>
      <w:sz w:val="24"/>
      <w:u w:val="single"/>
    </w:rPr>
  </w:style>
  <w:style w:type="character" w:customStyle="1" w:styleId="Quotes">
    <w:name w:val="Quotes"/>
    <w:basedOn w:val="DefaultParagraphFont"/>
    <w:rsid w:val="00281EB1"/>
    <w:rPr>
      <w:rFonts w:ascii="BSN Swiss Roman 10pt" w:hAnsi="BSN Swiss Roman 10pt"/>
    </w:rPr>
  </w:style>
  <w:style w:type="character" w:customStyle="1" w:styleId="0Quotes">
    <w:name w:val="0Quotes"/>
    <w:basedOn w:val="DefaultParagraphFont"/>
    <w:rsid w:val="00281EB1"/>
    <w:rPr>
      <w:rFonts w:ascii="BSN Swiss Roman 10pt" w:hAnsi="BSN Swiss Roman 10pt"/>
    </w:rPr>
  </w:style>
  <w:style w:type="character" w:customStyle="1" w:styleId="Pointer">
    <w:name w:val="Pointer"/>
    <w:basedOn w:val="DefaultParagraphFont"/>
    <w:rsid w:val="00281EB1"/>
    <w:rPr>
      <w:b/>
      <w:sz w:val="32"/>
    </w:rPr>
  </w:style>
  <w:style w:type="character" w:customStyle="1" w:styleId="BoldItal">
    <w:name w:val="Bold/Ital"/>
    <w:basedOn w:val="DefaultParagraphFont"/>
    <w:rsid w:val="00281EB1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sid w:val="00281EB1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sid w:val="00281EB1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sid w:val="00281EB1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sid w:val="00281EB1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sid w:val="00281EB1"/>
    <w:rPr>
      <w:rFonts w:ascii="BSN Swiss Roman 10pt" w:hAnsi="BSN Swiss Roman 10pt"/>
    </w:rPr>
  </w:style>
  <w:style w:type="character" w:customStyle="1" w:styleId="Letter">
    <w:name w:val="Letter"/>
    <w:basedOn w:val="DefaultParagraphFont"/>
    <w:rsid w:val="00281EB1"/>
    <w:rPr>
      <w:rFonts w:ascii="Arial" w:hAnsi="Arial"/>
      <w:sz w:val="22"/>
    </w:rPr>
  </w:style>
  <w:style w:type="character" w:customStyle="1" w:styleId="LetterSign">
    <w:name w:val="Letter Sign"/>
    <w:basedOn w:val="DefaultParagraphFont"/>
    <w:rsid w:val="00281EB1"/>
    <w:rPr>
      <w:rFonts w:ascii="BSN Swiss Roman 10pt" w:hAnsi="BSN Swiss Roman 10pt"/>
    </w:rPr>
  </w:style>
  <w:style w:type="character" w:customStyle="1" w:styleId="FMFormat">
    <w:name w:val="FM Format"/>
    <w:basedOn w:val="DefaultParagraphFont"/>
    <w:rsid w:val="00281EB1"/>
    <w:rPr>
      <w:rFonts w:ascii="Arial" w:hAnsi="Arial"/>
      <w:sz w:val="22"/>
    </w:rPr>
  </w:style>
  <w:style w:type="character" w:customStyle="1" w:styleId="HrgFormat">
    <w:name w:val="Hrg Format"/>
    <w:basedOn w:val="DefaultParagraphFont"/>
    <w:rsid w:val="00281EB1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sid w:val="00281EB1"/>
    <w:rPr>
      <w:rFonts w:ascii="BSN Swiss Roman 10pt" w:hAnsi="BSN Swiss Roman 10pt"/>
    </w:rPr>
  </w:style>
  <w:style w:type="paragraph" w:styleId="Header">
    <w:name w:val="header"/>
    <w:basedOn w:val="Normal"/>
    <w:rsid w:val="00281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1EB1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281EB1"/>
    <w:rPr>
      <w:sz w:val="16"/>
    </w:rPr>
  </w:style>
  <w:style w:type="paragraph" w:styleId="CommentText">
    <w:name w:val="annotation text"/>
    <w:basedOn w:val="Normal"/>
    <w:semiHidden/>
    <w:rsid w:val="00281EB1"/>
  </w:style>
  <w:style w:type="paragraph" w:styleId="BodyText">
    <w:name w:val="Body Text"/>
    <w:basedOn w:val="Normal"/>
    <w:rsid w:val="00281EB1"/>
    <w:pPr>
      <w:tabs>
        <w:tab w:val="left" w:pos="-360"/>
        <w:tab w:val="left" w:pos="1"/>
        <w:tab w:val="left" w:pos="504"/>
        <w:tab w:val="left" w:pos="936"/>
        <w:tab w:val="left" w:pos="990"/>
        <w:tab w:val="right" w:pos="8568"/>
        <w:tab w:val="right" w:leader="dot" w:pos="9000"/>
      </w:tabs>
      <w:jc w:val="both"/>
    </w:pPr>
    <w:rPr>
      <w:rFonts w:ascii="BSN Swiss Roman 10pt" w:hAnsi="BSN Swiss Roman 10pt"/>
    </w:rPr>
  </w:style>
  <w:style w:type="character" w:styleId="PageNumber">
    <w:name w:val="page number"/>
    <w:basedOn w:val="DefaultParagraphFont"/>
    <w:rsid w:val="00281EB1"/>
  </w:style>
  <w:style w:type="paragraph" w:styleId="BodyText2">
    <w:name w:val="Body Text 2"/>
    <w:basedOn w:val="Normal"/>
    <w:rsid w:val="00281EB1"/>
    <w:pPr>
      <w:tabs>
        <w:tab w:val="left" w:pos="-360"/>
        <w:tab w:val="left" w:pos="1"/>
        <w:tab w:val="left" w:pos="504"/>
        <w:tab w:val="left" w:pos="936"/>
        <w:tab w:val="left" w:pos="1530"/>
        <w:tab w:val="right" w:pos="8568"/>
        <w:tab w:val="right" w:leader="dot" w:pos="9000"/>
      </w:tabs>
      <w:ind w:left="504" w:firstLine="486"/>
      <w:jc w:val="both"/>
    </w:pPr>
    <w:rPr>
      <w:rFonts w:ascii="Arial" w:hAnsi="Arial"/>
    </w:rPr>
  </w:style>
  <w:style w:type="paragraph" w:styleId="BlockText">
    <w:name w:val="Block Text"/>
    <w:basedOn w:val="Normal"/>
    <w:rsid w:val="00281EB1"/>
    <w:pPr>
      <w:tabs>
        <w:tab w:val="left" w:pos="-360"/>
        <w:tab w:val="left" w:pos="1"/>
        <w:tab w:val="left" w:pos="504"/>
        <w:tab w:val="left" w:pos="1530"/>
        <w:tab w:val="right" w:pos="8568"/>
        <w:tab w:val="right" w:leader="dot" w:pos="9000"/>
      </w:tabs>
      <w:ind w:left="720" w:right="720"/>
      <w:jc w:val="both"/>
    </w:pPr>
    <w:rPr>
      <w:rFonts w:ascii="Arial" w:hAnsi="Arial"/>
    </w:rPr>
  </w:style>
  <w:style w:type="paragraph" w:styleId="Title">
    <w:name w:val="Title"/>
    <w:basedOn w:val="Normal"/>
    <w:qFormat/>
    <w:rsid w:val="00281EB1"/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</w:pPr>
    <w:rPr>
      <w:rFonts w:ascii="Arial" w:hAnsi="Arial"/>
    </w:rPr>
  </w:style>
  <w:style w:type="paragraph" w:customStyle="1" w:styleId="HTMLBody">
    <w:name w:val="HTML Body"/>
    <w:rsid w:val="00281EB1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TMLPreformatted">
    <w:name w:val="HTML Preformatted"/>
    <w:basedOn w:val="Normal"/>
    <w:rsid w:val="0028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styleId="Strong">
    <w:name w:val="Strong"/>
    <w:basedOn w:val="DefaultParagraphFont"/>
    <w:qFormat/>
    <w:rsid w:val="00281EB1"/>
    <w:rPr>
      <w:b/>
    </w:rPr>
  </w:style>
  <w:style w:type="paragraph" w:customStyle="1" w:styleId="PrismManual">
    <w:name w:val="Prism Manual"/>
    <w:basedOn w:val="Normal"/>
    <w:rsid w:val="00281EB1"/>
    <w:rPr>
      <w:kern w:val="28"/>
      <w:sz w:val="22"/>
    </w:rPr>
  </w:style>
  <w:style w:type="paragraph" w:styleId="Subtitle">
    <w:name w:val="Subtitle"/>
    <w:basedOn w:val="Normal"/>
    <w:qFormat/>
    <w:rsid w:val="00281EB1"/>
    <w:pPr>
      <w:spacing w:after="200"/>
    </w:pPr>
    <w:rPr>
      <w:rFonts w:ascii="Arial" w:hAnsi="Arial"/>
      <w:b/>
      <w:sz w:val="22"/>
    </w:rPr>
  </w:style>
  <w:style w:type="paragraph" w:styleId="Revision">
    <w:name w:val="Revision"/>
    <w:hidden/>
    <w:uiPriority w:val="99"/>
    <w:semiHidden/>
    <w:rsid w:val="00E4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Bidders</vt:lpstr>
    </vt:vector>
  </TitlesOfParts>
  <Company>UCOP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Bidders</dc:title>
  <dc:subject/>
  <dc:creator>Richard W. Caton</dc:creator>
  <cp:keywords/>
  <dc:description/>
  <cp:lastModifiedBy>Leslie Palaroan</cp:lastModifiedBy>
  <cp:revision>2</cp:revision>
  <cp:lastPrinted>2010-05-24T21:18:00Z</cp:lastPrinted>
  <dcterms:created xsi:type="dcterms:W3CDTF">2026-05-13T23:15:00Z</dcterms:created>
  <dcterms:modified xsi:type="dcterms:W3CDTF">2026-05-13T23:15:00Z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2af79fc6-536a-4936-a8d7-aafa2b677f00</vt:lpwstr>
  </property>
</Properties>
</file>