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12" w:rsidRPr="00016C12" w:rsidRDefault="00016C12" w:rsidP="00016C12">
      <w:pPr>
        <w:pStyle w:val="Heading2"/>
        <w:numPr>
          <w:ilvl w:val="0"/>
          <w:numId w:val="0"/>
        </w:numPr>
        <w:rPr>
          <w:b/>
          <w:i w:val="0"/>
          <w:sz w:val="24"/>
          <w:szCs w:val="24"/>
        </w:rPr>
      </w:pPr>
      <w:r w:rsidRPr="00016C12">
        <w:rPr>
          <w:b/>
          <w:i w:val="0"/>
          <w:sz w:val="24"/>
          <w:szCs w:val="24"/>
          <w:u w:val="single"/>
        </w:rPr>
        <w:t>Level 1 Prequalification Analysis</w:t>
      </w:r>
      <w:r w:rsidRPr="00016C12">
        <w:rPr>
          <w:b/>
          <w:i w:val="0"/>
          <w:sz w:val="24"/>
          <w:szCs w:val="24"/>
          <w:u w:val="single"/>
        </w:rPr>
        <w:tab/>
      </w:r>
      <w:r w:rsidRPr="00016C12">
        <w:rPr>
          <w:b/>
          <w:i w:val="0"/>
          <w:sz w:val="24"/>
          <w:szCs w:val="24"/>
          <w:u w:val="single"/>
        </w:rPr>
        <w:tab/>
      </w:r>
      <w:r w:rsidRPr="00016C12">
        <w:rPr>
          <w:b/>
          <w:i w:val="0"/>
          <w:sz w:val="24"/>
          <w:szCs w:val="24"/>
          <w:u w:val="single"/>
        </w:rPr>
        <w:tab/>
      </w:r>
      <w:r w:rsidRPr="00016C12">
        <w:rPr>
          <w:b/>
          <w:i w:val="0"/>
          <w:sz w:val="24"/>
          <w:szCs w:val="24"/>
          <w:u w:val="single"/>
        </w:rPr>
        <w:tab/>
      </w:r>
      <w:r w:rsidRPr="00016C12">
        <w:rPr>
          <w:b/>
          <w:i w:val="0"/>
          <w:sz w:val="24"/>
          <w:szCs w:val="24"/>
          <w:u w:val="single"/>
        </w:rPr>
        <w:tab/>
      </w:r>
    </w:p>
    <w:p w:rsidR="00016C12" w:rsidRPr="00016C12" w:rsidRDefault="00016C12" w:rsidP="00016C12">
      <w:pPr>
        <w:pStyle w:val="Heading2"/>
        <w:numPr>
          <w:ilvl w:val="0"/>
          <w:numId w:val="0"/>
        </w:numPr>
        <w:rPr>
          <w:b/>
          <w:i w:val="0"/>
        </w:rPr>
      </w:pPr>
      <w:r w:rsidRPr="00016C12">
        <w:rPr>
          <w:b/>
          <w:i w:val="0"/>
        </w:rPr>
        <w:t>Cover Sheet and Instructions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016C12" w:rsidRPr="00016C12" w:rsidTr="00016C1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016C12" w:rsidRPr="00016C12" w:rsidTr="00016C1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C12" w:rsidRPr="00016C12" w:rsidRDefault="00016C12" w:rsidP="005D1CF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</w:p>
        </w:tc>
      </w:tr>
      <w:tr w:rsidR="00016C12" w:rsidRPr="00016C12" w:rsidTr="00016C12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016C12" w:rsidRPr="00016C12" w:rsidRDefault="00016C12" w:rsidP="005D1CFE">
            <w:pPr>
              <w:rPr>
                <w:rFonts w:ascii="Arial" w:hAnsi="Arial" w:cs="Arial"/>
                <w:b/>
                <w:sz w:val="20"/>
              </w:rPr>
            </w:pPr>
            <w:r w:rsidRPr="00016C12">
              <w:rPr>
                <w:rFonts w:ascii="Arial" w:hAnsi="Arial" w:cs="Arial"/>
                <w:b/>
                <w:sz w:val="20"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t>Provides criteria for determining whether the prospective bidder has “passed” or “failed” the Level 1 prequalification step.</w:t>
            </w:r>
          </w:p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</w:p>
        </w:tc>
      </w:tr>
      <w:tr w:rsidR="00016C12" w:rsidRPr="00016C12" w:rsidTr="00016C1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016C12" w:rsidRPr="00016C12" w:rsidRDefault="00016C12" w:rsidP="005D1CFE">
            <w:pPr>
              <w:rPr>
                <w:rFonts w:ascii="Arial" w:hAnsi="Arial" w:cs="Arial"/>
                <w:b/>
                <w:sz w:val="20"/>
              </w:rPr>
            </w:pPr>
            <w:r w:rsidRPr="00016C12">
              <w:rPr>
                <w:rFonts w:ascii="Arial" w:hAnsi="Arial" w:cs="Arial"/>
                <w:b/>
                <w:sz w:val="20"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t>None</w:t>
            </w:r>
          </w:p>
        </w:tc>
      </w:tr>
      <w:tr w:rsidR="00016C12" w:rsidRPr="00016C12" w:rsidTr="00016C1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016C12" w:rsidRPr="00016C12" w:rsidRDefault="00016C12" w:rsidP="005D1CFE">
            <w:pPr>
              <w:rPr>
                <w:rFonts w:ascii="Arial" w:hAnsi="Arial" w:cs="Arial"/>
                <w:b/>
                <w:sz w:val="20"/>
              </w:rPr>
            </w:pPr>
            <w:r w:rsidRPr="00016C12">
              <w:rPr>
                <w:rFonts w:ascii="Arial" w:hAnsi="Arial" w:cs="Arial"/>
                <w:b/>
                <w:sz w:val="20"/>
              </w:rPr>
              <w:t>CONTENTS:</w:t>
            </w:r>
          </w:p>
          <w:p w:rsidR="00016C12" w:rsidRPr="00016C12" w:rsidRDefault="00016C12" w:rsidP="005D1CF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48" w:type="dxa"/>
            <w:gridSpan w:val="7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t>Level 1 Prequalification Analysis</w:t>
            </w:r>
          </w:p>
        </w:tc>
      </w:tr>
      <w:tr w:rsidR="00016C12" w:rsidRPr="00016C12" w:rsidTr="00016C1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016C12" w:rsidRPr="00016C12" w:rsidRDefault="00016C12" w:rsidP="005D1CFE">
            <w:pPr>
              <w:rPr>
                <w:rFonts w:ascii="Arial" w:hAnsi="Arial" w:cs="Arial"/>
                <w:b/>
                <w:sz w:val="20"/>
              </w:rPr>
            </w:pPr>
            <w:r w:rsidRPr="00016C12">
              <w:rPr>
                <w:rFonts w:ascii="Arial" w:hAnsi="Arial" w:cs="Arial"/>
                <w:b/>
                <w:sz w:val="20"/>
              </w:rPr>
              <w:t>FOR USE WITH:</w:t>
            </w:r>
          </w:p>
          <w:p w:rsidR="00016C12" w:rsidRPr="00016C12" w:rsidRDefault="00016C12" w:rsidP="005D1CF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48" w:type="dxa"/>
            <w:gridSpan w:val="7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t>CM/Contractor Agreement</w:t>
            </w:r>
          </w:p>
        </w:tc>
      </w:tr>
      <w:tr w:rsidR="00016C12" w:rsidRPr="00016C12" w:rsidTr="00016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016C12" w:rsidRPr="00016C12" w:rsidRDefault="00016C12" w:rsidP="005D1CFE">
            <w:pPr>
              <w:rPr>
                <w:rFonts w:ascii="Arial" w:hAnsi="Arial" w:cs="Arial"/>
                <w:b/>
                <w:sz w:val="20"/>
              </w:rPr>
            </w:pPr>
            <w:r w:rsidRPr="00016C12">
              <w:rPr>
                <w:rFonts w:ascii="Arial" w:hAnsi="Arial" w:cs="Arial"/>
                <w:b/>
                <w:sz w:val="20"/>
              </w:rPr>
              <w:t>COMPLETED BY:</w:t>
            </w:r>
          </w:p>
        </w:tc>
        <w:tc>
          <w:tcPr>
            <w:tcW w:w="360" w:type="dxa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t>Filling in</w:t>
            </w:r>
          </w:p>
        </w:tc>
        <w:tc>
          <w:tcPr>
            <w:tcW w:w="360" w:type="dxa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1692" w:type="dxa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t>Adding Text</w:t>
            </w:r>
          </w:p>
        </w:tc>
        <w:tc>
          <w:tcPr>
            <w:tcW w:w="288" w:type="dxa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8" w:type="dxa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t>No Data Required</w:t>
            </w:r>
          </w:p>
        </w:tc>
      </w:tr>
      <w:tr w:rsidR="00016C12" w:rsidRPr="00016C12" w:rsidTr="00016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016C12" w:rsidRPr="00016C12" w:rsidRDefault="00016C12" w:rsidP="005D1CFE">
            <w:pPr>
              <w:rPr>
                <w:rFonts w:ascii="Arial" w:hAnsi="Arial" w:cs="Arial"/>
                <w:b/>
                <w:sz w:val="20"/>
              </w:rPr>
            </w:pPr>
            <w:r w:rsidRPr="00016C12">
              <w:rPr>
                <w:rFonts w:ascii="Arial" w:hAnsi="Arial" w:cs="Arial"/>
                <w:b/>
                <w:sz w:val="20"/>
              </w:rPr>
              <w:t>ITS USE IS:</w:t>
            </w:r>
          </w:p>
        </w:tc>
        <w:tc>
          <w:tcPr>
            <w:tcW w:w="360" w:type="dxa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gridSpan w:val="2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t>Required</w:t>
            </w:r>
          </w:p>
        </w:tc>
        <w:tc>
          <w:tcPr>
            <w:tcW w:w="360" w:type="dxa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3258" w:type="dxa"/>
            <w:gridSpan w:val="3"/>
          </w:tcPr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  <w:r w:rsidRPr="00016C12">
              <w:rPr>
                <w:rFonts w:ascii="Arial" w:hAnsi="Arial" w:cs="Arial"/>
                <w:sz w:val="20"/>
              </w:rPr>
              <w:t>Optional</w:t>
            </w:r>
          </w:p>
          <w:p w:rsidR="00016C12" w:rsidRPr="00016C12" w:rsidRDefault="00016C12" w:rsidP="005D1CFE">
            <w:pPr>
              <w:rPr>
                <w:rFonts w:ascii="Arial" w:hAnsi="Arial" w:cs="Arial"/>
                <w:sz w:val="20"/>
              </w:rPr>
            </w:pPr>
          </w:p>
        </w:tc>
      </w:tr>
    </w:tbl>
    <w:p w:rsidR="00016C12" w:rsidRPr="00016C12" w:rsidRDefault="00016C12" w:rsidP="00016C12">
      <w:pPr>
        <w:rPr>
          <w:rFonts w:ascii="Arial" w:hAnsi="Arial" w:cs="Arial"/>
          <w:sz w:val="20"/>
        </w:rPr>
      </w:pPr>
    </w:p>
    <w:p w:rsidR="00016C12" w:rsidRPr="00016C12" w:rsidRDefault="00016C12" w:rsidP="00016C12">
      <w:pPr>
        <w:rPr>
          <w:rFonts w:ascii="Arial" w:hAnsi="Arial" w:cs="Arial"/>
          <w:sz w:val="20"/>
        </w:rPr>
      </w:pPr>
      <w:r w:rsidRPr="00016C12">
        <w:rPr>
          <w:rFonts w:ascii="Arial" w:hAnsi="Arial" w:cs="Arial"/>
          <w:b/>
          <w:bCs/>
          <w:sz w:val="20"/>
        </w:rPr>
        <w:t>NOTE:</w:t>
      </w:r>
      <w:r w:rsidRPr="00016C12">
        <w:rPr>
          <w:rFonts w:ascii="Arial" w:hAnsi="Arial" w:cs="Arial"/>
          <w:sz w:val="20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="00016C12" w:rsidRPr="00016C12" w:rsidRDefault="00016C12" w:rsidP="00016C12">
      <w:pPr>
        <w:rPr>
          <w:rFonts w:ascii="Arial" w:hAnsi="Arial" w:cs="Arial"/>
          <w:sz w:val="20"/>
        </w:rPr>
      </w:pPr>
    </w:p>
    <w:p w:rsidR="00016C12" w:rsidRPr="00016C12" w:rsidRDefault="00016C12" w:rsidP="00016C12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  <w:r w:rsidRPr="00016C12">
        <w:rPr>
          <w:rFonts w:ascii="Arial" w:hAnsi="Arial" w:cs="Arial"/>
          <w:b/>
          <w:sz w:val="20"/>
        </w:rPr>
        <w:t>Completion Instructions:</w:t>
      </w:r>
    </w:p>
    <w:p w:rsidR="00016C12" w:rsidRPr="00016C12" w:rsidRDefault="00016C12" w:rsidP="00016C12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</w:p>
    <w:p w:rsidR="00016C12" w:rsidRPr="00016C12" w:rsidRDefault="00016C12" w:rsidP="00016C12">
      <w:pPr>
        <w:ind w:left="360" w:hanging="360"/>
        <w:rPr>
          <w:rFonts w:ascii="Arial" w:hAnsi="Arial" w:cs="Arial"/>
          <w:sz w:val="20"/>
        </w:rPr>
      </w:pPr>
      <w:r w:rsidRPr="00016C12">
        <w:rPr>
          <w:rFonts w:ascii="Arial" w:hAnsi="Arial" w:cs="Arial"/>
          <w:sz w:val="20"/>
        </w:rPr>
        <w:t>1.</w:t>
      </w:r>
      <w:r w:rsidRPr="00016C12">
        <w:rPr>
          <w:rFonts w:ascii="Arial" w:hAnsi="Arial" w:cs="Arial"/>
          <w:sz w:val="20"/>
        </w:rPr>
        <w:tab/>
        <w:t>Notes, suggested text, instructions and other information is formatted using the following methods:</w:t>
      </w:r>
    </w:p>
    <w:p w:rsidR="00016C12" w:rsidRPr="00016C12" w:rsidRDefault="00016C12" w:rsidP="00016C12">
      <w:pPr>
        <w:ind w:firstLine="360"/>
        <w:rPr>
          <w:rFonts w:ascii="Arial" w:hAnsi="Arial" w:cs="Arial"/>
          <w:sz w:val="20"/>
        </w:rPr>
      </w:pPr>
    </w:p>
    <w:p w:rsidR="00016C12" w:rsidRPr="00016C12" w:rsidRDefault="00016C12" w:rsidP="00016C12">
      <w:pPr>
        <w:widowControl/>
        <w:numPr>
          <w:ilvl w:val="0"/>
          <w:numId w:val="31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</w:rPr>
      </w:pPr>
      <w:r w:rsidRPr="00016C12">
        <w:rPr>
          <w:rFonts w:ascii="Arial" w:hAnsi="Arial" w:cs="Arial"/>
          <w:sz w:val="20"/>
        </w:rPr>
        <w:t xml:space="preserve">Hidden text within brackets. </w:t>
      </w:r>
      <w:r w:rsidRPr="00016C12">
        <w:rPr>
          <w:rFonts w:ascii="Arial" w:hAnsi="Arial" w:cs="Arial"/>
          <w:vanish/>
          <w:spacing w:val="-1"/>
          <w:sz w:val="20"/>
          <w:shd w:val="pct12" w:color="auto" w:fill="FFFFFF"/>
        </w:rPr>
        <w:t>{This is an example of the format.}</w:t>
      </w:r>
      <w:r w:rsidRPr="00016C12">
        <w:rPr>
          <w:rFonts w:ascii="Arial" w:hAnsi="Arial" w:cs="Arial"/>
          <w:sz w:val="20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="00016C12" w:rsidRPr="00016C12" w:rsidRDefault="00016C12" w:rsidP="00016C12">
      <w:pPr>
        <w:ind w:left="360"/>
        <w:rPr>
          <w:rFonts w:ascii="Arial" w:hAnsi="Arial" w:cs="Arial"/>
          <w:sz w:val="20"/>
        </w:rPr>
      </w:pPr>
    </w:p>
    <w:p w:rsidR="00016C12" w:rsidRPr="00016C12" w:rsidRDefault="00016C12" w:rsidP="00016C12">
      <w:pPr>
        <w:widowControl/>
        <w:numPr>
          <w:ilvl w:val="0"/>
          <w:numId w:val="3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</w:rPr>
      </w:pPr>
      <w:r w:rsidRPr="00016C12">
        <w:rPr>
          <w:rFonts w:ascii="Arial" w:hAnsi="Arial" w:cs="Arial"/>
          <w:sz w:val="20"/>
        </w:rPr>
        <w:t xml:space="preserve">Coded instruction within brackets. </w:t>
      </w:r>
      <w:r w:rsidRPr="00016C12">
        <w:rPr>
          <w:rFonts w:ascii="Arial" w:hAnsi="Arial" w:cs="Arial"/>
          <w:sz w:val="20"/>
        </w:rPr>
        <w:fldChar w:fldCharType="begin"/>
      </w:r>
      <w:r w:rsidRPr="00016C12">
        <w:rPr>
          <w:rFonts w:ascii="Arial" w:hAnsi="Arial" w:cs="Arial"/>
          <w:sz w:val="20"/>
        </w:rPr>
        <w:instrText xml:space="preserve"> Macrobutton nomacro </w:instrText>
      </w:r>
      <w:r w:rsidRPr="00016C12">
        <w:rPr>
          <w:rFonts w:ascii="Arial" w:hAnsi="Arial" w:cs="Arial"/>
          <w:sz w:val="20"/>
          <w:highlight w:val="lightGray"/>
        </w:rPr>
        <w:instrText>{This is an example of the format.}</w:instrText>
      </w:r>
      <w:r w:rsidRPr="00016C12">
        <w:rPr>
          <w:rFonts w:ascii="Arial" w:hAnsi="Arial" w:cs="Arial"/>
          <w:sz w:val="20"/>
        </w:rPr>
        <w:instrText xml:space="preserve"> </w:instrText>
      </w:r>
      <w:r w:rsidRPr="00016C12">
        <w:rPr>
          <w:rFonts w:ascii="Arial" w:hAnsi="Arial" w:cs="Arial"/>
          <w:sz w:val="20"/>
        </w:rPr>
        <w:fldChar w:fldCharType="end"/>
      </w:r>
      <w:r w:rsidRPr="00016C12">
        <w:rPr>
          <w:rFonts w:ascii="Arial" w:hAnsi="Arial" w:cs="Arial"/>
          <w:sz w:val="20"/>
        </w:rPr>
        <w:t xml:space="preserve">  The instructions and shading will disappear when the required information is typed.</w:t>
      </w:r>
    </w:p>
    <w:p w:rsidR="00016C12" w:rsidRPr="00016C12" w:rsidRDefault="00016C12" w:rsidP="00016C12">
      <w:pPr>
        <w:ind w:left="360"/>
        <w:rPr>
          <w:rFonts w:ascii="Arial" w:hAnsi="Arial" w:cs="Arial"/>
          <w:sz w:val="20"/>
        </w:rPr>
      </w:pPr>
    </w:p>
    <w:p w:rsidR="00016C12" w:rsidRPr="00016C12" w:rsidRDefault="00016C12" w:rsidP="00016C12">
      <w:pPr>
        <w:widowControl/>
        <w:numPr>
          <w:ilvl w:val="0"/>
          <w:numId w:val="3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</w:rPr>
      </w:pPr>
      <w:r w:rsidRPr="00016C12">
        <w:rPr>
          <w:rFonts w:ascii="Arial" w:hAnsi="Arial" w:cs="Arial"/>
          <w:sz w:val="20"/>
        </w:rPr>
        <w:t>Suggested text is shaded in gray without brackets (see Modification and Additions below.)</w:t>
      </w:r>
    </w:p>
    <w:p w:rsidR="00016C12" w:rsidRPr="00016C12" w:rsidRDefault="00016C12" w:rsidP="00016C12">
      <w:pPr>
        <w:tabs>
          <w:tab w:val="left" w:pos="-90"/>
        </w:tabs>
        <w:ind w:hanging="90"/>
        <w:rPr>
          <w:rFonts w:ascii="Arial" w:hAnsi="Arial" w:cs="Arial"/>
          <w:sz w:val="20"/>
        </w:rPr>
      </w:pPr>
    </w:p>
    <w:p w:rsidR="00016C12" w:rsidRPr="00016C12" w:rsidRDefault="00016C12" w:rsidP="00016C12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  <w:r w:rsidRPr="00016C12">
        <w:rPr>
          <w:rFonts w:ascii="Arial" w:hAnsi="Arial" w:cs="Arial"/>
          <w:b/>
          <w:sz w:val="20"/>
        </w:rPr>
        <w:t>Modifications and Additions:</w:t>
      </w:r>
      <w:r w:rsidRPr="00016C12">
        <w:rPr>
          <w:rFonts w:ascii="Arial" w:hAnsi="Arial" w:cs="Arial"/>
          <w:b/>
          <w:sz w:val="20"/>
        </w:rPr>
        <w:tab/>
      </w:r>
    </w:p>
    <w:p w:rsidR="00016C12" w:rsidRPr="00016C12" w:rsidRDefault="00016C12" w:rsidP="00016C12">
      <w:pPr>
        <w:rPr>
          <w:rFonts w:ascii="Arial" w:hAnsi="Arial" w:cs="Arial"/>
          <w:sz w:val="20"/>
        </w:rPr>
      </w:pPr>
    </w:p>
    <w:p w:rsidR="00016C12" w:rsidRPr="00016C12" w:rsidRDefault="00016C12" w:rsidP="00016C12">
      <w:pPr>
        <w:widowControl/>
        <w:numPr>
          <w:ilvl w:val="0"/>
          <w:numId w:val="33"/>
        </w:numPr>
        <w:rPr>
          <w:rFonts w:ascii="Arial" w:hAnsi="Arial" w:cs="Arial"/>
          <w:sz w:val="20"/>
        </w:rPr>
      </w:pPr>
      <w:r w:rsidRPr="00016C12">
        <w:rPr>
          <w:rFonts w:ascii="Arial" w:hAnsi="Arial" w:cs="Arial"/>
          <w:sz w:val="20"/>
        </w:rPr>
        <w:t xml:space="preserve">Areas shaded in gray, without brackets, represent suggested text that may be modified by the Facility to meet the needs of the Project.  </w:t>
      </w:r>
      <w:r w:rsidRPr="00016C12">
        <w:rPr>
          <w:rFonts w:ascii="Arial" w:hAnsi="Arial" w:cs="Arial"/>
          <w:sz w:val="20"/>
          <w:highlight w:val="lightGray"/>
        </w:rPr>
        <w:t>This is an example of the format.</w:t>
      </w:r>
      <w:r w:rsidRPr="00016C12">
        <w:rPr>
          <w:rFonts w:ascii="Arial" w:hAnsi="Arial" w:cs="Arial"/>
          <w:sz w:val="20"/>
        </w:rPr>
        <w:t xml:space="preserve">  Ensure that any modified or added text is consistent with the Contract Documents.</w:t>
      </w:r>
    </w:p>
    <w:p w:rsidR="00016C12" w:rsidRPr="00016C12" w:rsidRDefault="00016C12" w:rsidP="00016C12">
      <w:pPr>
        <w:tabs>
          <w:tab w:val="left" w:pos="-90"/>
        </w:tabs>
        <w:ind w:hanging="90"/>
        <w:rPr>
          <w:rFonts w:ascii="Arial" w:hAnsi="Arial" w:cs="Arial"/>
          <w:sz w:val="20"/>
        </w:rPr>
      </w:pPr>
    </w:p>
    <w:p w:rsidR="00016C12" w:rsidRPr="00016C12" w:rsidRDefault="00016C12" w:rsidP="00016C12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  <w:r w:rsidRPr="00016C12">
        <w:rPr>
          <w:rFonts w:ascii="Arial" w:hAnsi="Arial" w:cs="Arial"/>
          <w:b/>
          <w:sz w:val="20"/>
        </w:rPr>
        <w:t>Comments:</w:t>
      </w:r>
    </w:p>
    <w:p w:rsidR="00016C12" w:rsidRPr="00016C12" w:rsidRDefault="00016C12" w:rsidP="00016C12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</w:p>
    <w:p w:rsidR="00016C12" w:rsidRDefault="00016C12" w:rsidP="00016C12">
      <w:pPr>
        <w:tabs>
          <w:tab w:val="left" w:pos="-90"/>
        </w:tabs>
        <w:ind w:hanging="90"/>
        <w:rPr>
          <w:rFonts w:ascii="Arial" w:hAnsi="Arial" w:cs="Arial"/>
          <w:sz w:val="20"/>
        </w:rPr>
      </w:pPr>
      <w:r w:rsidRPr="00016C12">
        <w:rPr>
          <w:rFonts w:ascii="Arial" w:hAnsi="Arial" w:cs="Arial"/>
          <w:sz w:val="20"/>
        </w:rPr>
        <w:t>None</w:t>
      </w:r>
    </w:p>
    <w:p w:rsidR="00016C12" w:rsidRDefault="00016C12" w:rsidP="00016C12">
      <w:pPr>
        <w:tabs>
          <w:tab w:val="left" w:pos="-90"/>
        </w:tabs>
        <w:ind w:hanging="90"/>
        <w:jc w:val="center"/>
        <w:rPr>
          <w:rFonts w:ascii="Arial" w:hAnsi="Arial" w:cs="Arial"/>
          <w:b/>
          <w:sz w:val="28"/>
          <w:szCs w:val="28"/>
        </w:rPr>
      </w:pPr>
    </w:p>
    <w:p w:rsidR="00016C12" w:rsidRPr="00016C12" w:rsidRDefault="00016C12" w:rsidP="00016C12">
      <w:pPr>
        <w:tabs>
          <w:tab w:val="left" w:pos="-90"/>
        </w:tabs>
        <w:ind w:hanging="90"/>
        <w:jc w:val="center"/>
        <w:rPr>
          <w:rFonts w:ascii="Arial" w:hAnsi="Arial" w:cs="Arial"/>
          <w:b/>
          <w:sz w:val="28"/>
          <w:szCs w:val="28"/>
        </w:rPr>
      </w:pPr>
      <w:r w:rsidRPr="00016C12">
        <w:rPr>
          <w:rFonts w:ascii="Arial" w:hAnsi="Arial" w:cs="Arial"/>
          <w:b/>
          <w:sz w:val="28"/>
          <w:szCs w:val="28"/>
        </w:rPr>
        <w:t>END OF COVERSHEET AND INSTRUCTIONS</w:t>
      </w:r>
    </w:p>
    <w:p w:rsidR="00000000" w:rsidRDefault="00016C12">
      <w:pPr>
        <w:pStyle w:val="Title"/>
        <w:spacing w:after="0"/>
        <w:rPr>
          <w:rFonts w:ascii="Arial" w:hAnsi="Arial"/>
          <w:bCs/>
          <w:snapToGrid w:val="0"/>
        </w:rPr>
      </w:pPr>
      <w:r>
        <w:rPr>
          <w:rFonts w:ascii="Arial" w:hAnsi="Arial"/>
          <w:bCs/>
          <w:snapToGrid w:val="0"/>
        </w:rPr>
        <w:lastRenderedPageBreak/>
        <w:t>LEVEL 1 PREQUALIFICATION ANALYSIS</w:t>
      </w:r>
    </w:p>
    <w:p w:rsidR="00000000" w:rsidRDefault="00016C12">
      <w:pPr>
        <w:widowControl/>
        <w:jc w:val="center"/>
        <w:rPr>
          <w:rFonts w:ascii="Arial" w:hAnsi="Arial"/>
        </w:rPr>
      </w:pPr>
    </w:p>
    <w:p w:rsidR="00000000" w:rsidRDefault="00016C12">
      <w:pPr>
        <w:tabs>
          <w:tab w:val="right" w:pos="8640"/>
        </w:tabs>
        <w:rPr>
          <w:rFonts w:ascii="Arial" w:hAnsi="Arial"/>
          <w:sz w:val="20"/>
        </w:rPr>
      </w:pPr>
    </w:p>
    <w:p w:rsidR="00000000" w:rsidRDefault="00016C12">
      <w:pPr>
        <w:tabs>
          <w:tab w:val="right" w:pos="8640"/>
        </w:tabs>
        <w:rPr>
          <w:u w:val="single"/>
        </w:rPr>
      </w:pPr>
      <w:r>
        <w:rPr>
          <w:rFonts w:ascii="Arial" w:hAnsi="Arial"/>
          <w:sz w:val="20"/>
        </w:rPr>
        <w:t>Document submitted by:</w:t>
      </w:r>
      <w:r>
        <w:rPr>
          <w:u w:val="single"/>
        </w:rPr>
        <w:tab/>
      </w:r>
    </w:p>
    <w:p w:rsidR="00000000" w:rsidRDefault="00016C12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8"/>
        <w:gridCol w:w="34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000000" w:rsidRDefault="00016C12">
            <w:pPr>
              <w:widowControl/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Prequalification Declaration</w:t>
            </w:r>
          </w:p>
          <w:p w:rsidR="00000000" w:rsidRDefault="00016C12">
            <w:pPr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A.  Properly completed and signed.</w:t>
            </w:r>
          </w:p>
        </w:tc>
        <w:tc>
          <w:tcPr>
            <w:tcW w:w="342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</w:tcPr>
          <w:p w:rsidR="00000000" w:rsidRDefault="00016C12">
            <w:pPr>
              <w:widowControl/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General Contractor's License</w:t>
            </w:r>
          </w:p>
          <w:p w:rsidR="00000000" w:rsidRDefault="00016C12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Firm holds California contractor’s license </w:t>
            </w:r>
            <w:r>
              <w:rPr>
                <w:rFonts w:ascii="Arial" w:hAnsi="Arial"/>
                <w:vanish/>
                <w:color w:val="FF0000"/>
                <w:sz w:val="20"/>
                <w:highlight w:val="lightGray"/>
              </w:rPr>
              <w:t>{(INSERT L</w:t>
            </w:r>
            <w:r>
              <w:rPr>
                <w:rFonts w:ascii="Arial" w:hAnsi="Arial"/>
                <w:vanish/>
                <w:color w:val="FF0000"/>
                <w:sz w:val="20"/>
                <w:highlight w:val="lightGray"/>
              </w:rPr>
              <w:t>ICENSE CLASSIFICATION AND CODE)}</w:t>
            </w:r>
            <w:r>
              <w:rPr>
                <w:rFonts w:ascii="Arial" w:hAnsi="Arial"/>
                <w:sz w:val="20"/>
              </w:rPr>
              <w:t>, which is current, active and in good standing with the California Contractor’s State License Board.</w:t>
            </w:r>
          </w:p>
        </w:tc>
        <w:tc>
          <w:tcPr>
            <w:tcW w:w="342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</w:tcPr>
          <w:p w:rsidR="00000000" w:rsidRDefault="00016C12">
            <w:pPr>
              <w:widowControl/>
              <w:ind w:firstLine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B.   Complete information regarding license provided.</w:t>
            </w:r>
          </w:p>
        </w:tc>
        <w:tc>
          <w:tcPr>
            <w:tcW w:w="342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</w:t>
            </w:r>
            <w:r>
              <w:rPr>
                <w:rFonts w:ascii="Arial" w:hAnsi="Arial"/>
                <w:sz w:val="20"/>
              </w:rPr>
              <w:t>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</w:tcPr>
          <w:p w:rsidR="00000000" w:rsidRDefault="00016C12">
            <w:pPr>
              <w:widowControl/>
              <w:numPr>
                <w:ilvl w:val="0"/>
                <w:numId w:val="30"/>
              </w:numPr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Firm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000000" w:rsidRDefault="00016C12">
            <w:pPr>
              <w:widowControl/>
              <w:ind w:left="720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License </w:t>
            </w:r>
            <w:r>
              <w:rPr>
                <w:rFonts w:ascii="Arial" w:hAnsi="Arial"/>
                <w:sz w:val="20"/>
                <w:u w:val="single"/>
              </w:rPr>
              <w:t>not</w:t>
            </w:r>
            <w:r>
              <w:rPr>
                <w:rFonts w:ascii="Arial" w:hAnsi="Arial"/>
                <w:sz w:val="20"/>
              </w:rPr>
              <w:t xml:space="preserve"> suspended or revoked within last 5 years.</w:t>
            </w:r>
          </w:p>
        </w:tc>
        <w:tc>
          <w:tcPr>
            <w:tcW w:w="342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5508" w:type="dxa"/>
          </w:tcPr>
          <w:p w:rsidR="00000000" w:rsidRDefault="00016C12">
            <w:pPr>
              <w:widowControl/>
              <w:numPr>
                <w:ilvl w:val="0"/>
                <w:numId w:val="14"/>
              </w:numPr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Joint Venture or Partnership</w:t>
            </w:r>
          </w:p>
          <w:p w:rsidR="00000000" w:rsidRDefault="00016C12">
            <w:pPr>
              <w:widowControl/>
              <w:ind w:left="720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License </w:t>
            </w:r>
            <w:r>
              <w:rPr>
                <w:rFonts w:ascii="Arial" w:hAnsi="Arial"/>
                <w:sz w:val="20"/>
                <w:u w:val="single"/>
              </w:rPr>
              <w:t>not</w:t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suspended or revoked within last 5 years.</w:t>
            </w:r>
          </w:p>
        </w:tc>
        <w:tc>
          <w:tcPr>
            <w:tcW w:w="342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 Applicable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</w:tcPr>
          <w:p w:rsidR="00000000" w:rsidRDefault="00016C12">
            <w:pPr>
              <w:widowControl/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Surety</w:t>
            </w:r>
          </w:p>
          <w:p w:rsidR="00000000" w:rsidRDefault="00016C12">
            <w:pPr>
              <w:widowControl/>
              <w:ind w:left="720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A.   Surety to be used authorized by the Insurance Commissioner to transact business of insurance in the State of California.</w:t>
            </w:r>
          </w:p>
        </w:tc>
        <w:tc>
          <w:tcPr>
            <w:tcW w:w="342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</w:tcPr>
          <w:p w:rsidR="00000000" w:rsidRDefault="00016C12">
            <w:pPr>
              <w:widowControl/>
              <w:ind w:left="720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B.   Prospective CM/Contr</w:t>
            </w:r>
            <w:r>
              <w:rPr>
                <w:rFonts w:ascii="Arial" w:hAnsi="Arial"/>
                <w:sz w:val="20"/>
              </w:rPr>
              <w:t>actor is able to obtain bonding for Anticipated Contract Value less the Contract Sum – Phase 1.</w:t>
            </w:r>
          </w:p>
        </w:tc>
        <w:tc>
          <w:tcPr>
            <w:tcW w:w="342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</w:tcPr>
          <w:p w:rsidR="00000000" w:rsidRDefault="00016C12">
            <w:pPr>
              <w:pStyle w:val="Heading2"/>
              <w:numPr>
                <w:ilvl w:val="0"/>
                <w:numId w:val="0"/>
              </w:numPr>
              <w:ind w:left="360"/>
            </w:pPr>
            <w:r>
              <w:rPr>
                <w:i w:val="0"/>
              </w:rPr>
              <w:t>C</w:t>
            </w:r>
            <w:r>
              <w:t>.   Firm</w:t>
            </w:r>
          </w:p>
          <w:p w:rsidR="00000000" w:rsidRDefault="00016C12">
            <w:pPr>
              <w:widowControl/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Surety has not paid out claims on Performance Bond issued for the benefit of owner within the last 1</w:t>
            </w:r>
            <w:r>
              <w:rPr>
                <w:rFonts w:ascii="Arial" w:hAnsi="Arial"/>
                <w:sz w:val="20"/>
              </w:rPr>
              <w:t>0 years.</w:t>
            </w:r>
          </w:p>
        </w:tc>
        <w:tc>
          <w:tcPr>
            <w:tcW w:w="342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</w:tcPr>
          <w:p w:rsidR="00000000" w:rsidRDefault="00016C12">
            <w:pPr>
              <w:pStyle w:val="Heading2"/>
              <w:numPr>
                <w:ilvl w:val="0"/>
                <w:numId w:val="0"/>
              </w:numPr>
              <w:ind w:left="360"/>
            </w:pPr>
            <w:r>
              <w:rPr>
                <w:i w:val="0"/>
              </w:rPr>
              <w:t xml:space="preserve">D.   </w:t>
            </w:r>
            <w:r>
              <w:t>Joint Venture or Partnership</w:t>
            </w:r>
          </w:p>
          <w:p w:rsidR="00000000" w:rsidRDefault="00016C12">
            <w:pPr>
              <w:widowControl/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Surety has not paid out claims on Performance Bond issued for the benefit of owner within the last 10 years for construction activities of member.</w:t>
            </w:r>
          </w:p>
        </w:tc>
        <w:tc>
          <w:tcPr>
            <w:tcW w:w="342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 Applicabl</w:t>
            </w:r>
            <w:r>
              <w:rPr>
                <w:rFonts w:ascii="Arial" w:hAnsi="Arial"/>
                <w:i/>
                <w:sz w:val="20"/>
              </w:rPr>
              <w:t>e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</w:tcPr>
          <w:p w:rsidR="00000000" w:rsidRDefault="00016C12">
            <w:pPr>
              <w:widowControl/>
              <w:ind w:left="720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E.   Surety Declaration is signed, notarized. </w:t>
            </w:r>
            <w:proofErr w:type="gramStart"/>
            <w:r>
              <w:rPr>
                <w:rFonts w:ascii="Arial" w:hAnsi="Arial"/>
                <w:sz w:val="20"/>
              </w:rPr>
              <w:t>and</w:t>
            </w:r>
            <w:proofErr w:type="gramEnd"/>
            <w:r>
              <w:rPr>
                <w:rFonts w:ascii="Arial" w:hAnsi="Arial"/>
                <w:sz w:val="20"/>
              </w:rPr>
              <w:t xml:space="preserve"> attached.</w:t>
            </w:r>
          </w:p>
        </w:tc>
        <w:tc>
          <w:tcPr>
            <w:tcW w:w="342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</w:tbl>
    <w:p w:rsidR="00000000" w:rsidRDefault="00016C1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8"/>
        <w:gridCol w:w="36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Insurance</w:t>
            </w:r>
          </w:p>
          <w:p w:rsidR="00000000" w:rsidRDefault="00016C12">
            <w:pPr>
              <w:widowControl/>
              <w:numPr>
                <w:ilvl w:val="0"/>
                <w:numId w:val="15"/>
              </w:numPr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Listed insurer, excluding Workers Comp insurer, meets listed rating and classificat</w:t>
            </w:r>
            <w:r>
              <w:rPr>
                <w:rFonts w:ascii="Arial" w:hAnsi="Arial"/>
                <w:sz w:val="20"/>
              </w:rPr>
              <w:t>ion requirements.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numPr>
                <w:ilvl w:val="0"/>
                <w:numId w:val="15"/>
              </w:numPr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Listed Workers Comp insurer meets listed rating and classification requirements or is acceptable to University.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pStyle w:val="Heading4"/>
            </w:pPr>
            <w:r>
              <w:t>Firm</w:t>
            </w:r>
          </w:p>
          <w:p w:rsidR="00000000" w:rsidRDefault="00016C12">
            <w:pPr>
              <w:widowControl/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CM/Contractor is able </w:t>
            </w:r>
            <w:r>
              <w:rPr>
                <w:rFonts w:ascii="Arial" w:hAnsi="Arial"/>
                <w:sz w:val="20"/>
              </w:rPr>
              <w:t>to obtain insurance for specified limits.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pStyle w:val="Heading4"/>
            </w:pPr>
            <w:r>
              <w:t>Joint Venture or Partnership</w:t>
            </w:r>
          </w:p>
          <w:p w:rsidR="00000000" w:rsidRDefault="00016C12">
            <w:pPr>
              <w:widowControl/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CM/Contractor is able to obtain insurance for specified limits.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 Applicable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numPr>
                <w:ilvl w:val="0"/>
                <w:numId w:val="15"/>
              </w:numPr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Ins</w:t>
            </w:r>
            <w:r>
              <w:rPr>
                <w:rFonts w:ascii="Arial" w:hAnsi="Arial"/>
                <w:sz w:val="20"/>
              </w:rPr>
              <w:t xml:space="preserve">urer Declaration </w:t>
            </w:r>
            <w:proofErr w:type="gramStart"/>
            <w:r>
              <w:rPr>
                <w:rFonts w:ascii="Arial" w:hAnsi="Arial"/>
                <w:sz w:val="20"/>
              </w:rPr>
              <w:t>signed,</w:t>
            </w:r>
            <w:proofErr w:type="gramEnd"/>
            <w:r>
              <w:rPr>
                <w:rFonts w:ascii="Arial" w:hAnsi="Arial"/>
                <w:sz w:val="20"/>
              </w:rPr>
              <w:t xml:space="preserve"> notarized. </w:t>
            </w:r>
            <w:proofErr w:type="gramStart"/>
            <w:r>
              <w:rPr>
                <w:rFonts w:ascii="Arial" w:hAnsi="Arial"/>
                <w:sz w:val="20"/>
              </w:rPr>
              <w:t>and</w:t>
            </w:r>
            <w:proofErr w:type="gramEnd"/>
            <w:r>
              <w:rPr>
                <w:rFonts w:ascii="Arial" w:hAnsi="Arial"/>
                <w:sz w:val="20"/>
              </w:rPr>
              <w:t xml:space="preserve"> attached.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Construction Experience</w:t>
            </w:r>
          </w:p>
          <w:p w:rsidR="00000000" w:rsidRDefault="00016C12">
            <w:pPr>
              <w:widowControl/>
              <w:numPr>
                <w:ilvl w:val="0"/>
                <w:numId w:val="10"/>
              </w:numPr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Firm has successfully completed at least </w:t>
            </w: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{NUMBER}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comparable projects within the last </w:t>
            </w: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{N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UMBER}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years.  Project Data Sheets contained sufficient detail to confirm that projects were comparable.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numPr>
                <w:ilvl w:val="0"/>
                <w:numId w:val="10"/>
              </w:numPr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 least one of the comparable projects includes experience providing Preconstruction Services and a</w:t>
            </w:r>
            <w:r>
              <w:rPr>
                <w:rFonts w:ascii="Arial" w:hAnsi="Arial"/>
                <w:sz w:val="20"/>
              </w:rPr>
              <w:t>cting as General Contractor.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pStyle w:val="BodyTextIndent2"/>
              <w:ind w:hanging="360"/>
              <w:rPr>
                <w:b w:val="0"/>
              </w:rPr>
            </w:pPr>
            <w:r>
              <w:rPr>
                <w:b w:val="0"/>
              </w:rPr>
              <w:t>6.   Current Projects for The Regents of the University of California</w:t>
            </w:r>
          </w:p>
          <w:p w:rsidR="00000000" w:rsidRDefault="00016C12">
            <w:pPr>
              <w:widowControl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information for Current Projects for The Regents is complete.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</w:t>
            </w:r>
            <w:r>
              <w:rPr>
                <w:rFonts w:ascii="Arial" w:hAnsi="Arial"/>
                <w:sz w:val="20"/>
              </w:rPr>
              <w:t>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pStyle w:val="BodyTextIndent2"/>
              <w:ind w:hanging="360"/>
              <w:rPr>
                <w:b w:val="0"/>
              </w:rPr>
            </w:pPr>
            <w:r>
              <w:rPr>
                <w:b w:val="0"/>
              </w:rPr>
              <w:t>7.   Past Projects for The Regents of the University of California</w:t>
            </w:r>
          </w:p>
          <w:p w:rsidR="00000000" w:rsidRDefault="00016C12">
            <w:pPr>
              <w:widowControl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information for Past Projects for The Regents is complete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numPr>
                <w:ilvl w:val="0"/>
                <w:numId w:val="2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Staff Experience</w:t>
            </w:r>
          </w:p>
          <w:p w:rsidR="00000000" w:rsidRDefault="00016C12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Proposed Project Manager has completed at le</w:t>
            </w:r>
            <w:r>
              <w:rPr>
                <w:rFonts w:ascii="Arial" w:hAnsi="Arial"/>
                <w:sz w:val="20"/>
              </w:rPr>
              <w:t xml:space="preserve">ast </w:t>
            </w: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{NUMBER}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comparable projects.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Proposed Project Superintendent has completed at least </w:t>
            </w: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{NUMBER}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comparable projects.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</w:t>
            </w:r>
            <w:r>
              <w:rPr>
                <w:rFonts w:ascii="Arial" w:hAnsi="Arial"/>
                <w:sz w:val="20"/>
              </w:rPr>
              <w:t>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   Safety Program</w:t>
            </w:r>
          </w:p>
          <w:p w:rsidR="00000000" w:rsidRDefault="00016C12">
            <w:pPr>
              <w:widowControl/>
              <w:numPr>
                <w:ilvl w:val="0"/>
                <w:numId w:val="20"/>
              </w:numPr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 has written IIPP that complies with California Code of Regulations, Title 8.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keepNext/>
              <w:keepLines/>
              <w:numPr>
                <w:ilvl w:val="0"/>
                <w:numId w:val="20"/>
              </w:numPr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 has a written safety program that meets CAL/OSHA requirements.</w:t>
            </w:r>
          </w:p>
        </w:tc>
        <w:tc>
          <w:tcPr>
            <w:tcW w:w="3600" w:type="dxa"/>
          </w:tcPr>
          <w:p w:rsidR="00000000" w:rsidRDefault="00016C12">
            <w:pPr>
              <w:keepNext/>
              <w:keepLine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keepNext/>
              <w:keepLine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</w:t>
            </w:r>
            <w:r>
              <w:rPr>
                <w:rFonts w:ascii="Arial" w:hAnsi="Arial"/>
                <w:sz w:val="20"/>
              </w:rPr>
              <w:t xml:space="preserve">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keepLines/>
              <w:widowControl/>
              <w:numPr>
                <w:ilvl w:val="0"/>
                <w:numId w:val="20"/>
              </w:numPr>
              <w:ind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 will have personnel permanently assigned and dedicated to Safety on this project.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</w:tbl>
    <w:p w:rsidR="00000000" w:rsidRDefault="00016C12">
      <w:pPr>
        <w:pStyle w:val="Header"/>
        <w:tabs>
          <w:tab w:val="clear" w:pos="4320"/>
          <w:tab w:val="clear" w:pos="8640"/>
        </w:tabs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8"/>
        <w:gridCol w:w="36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10. Quality Control/Quality Assurance</w:t>
            </w:r>
          </w:p>
          <w:p w:rsidR="00000000" w:rsidRDefault="00016C12">
            <w:pPr>
              <w:widowControl/>
              <w:ind w:left="720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A.   Firm has written Quality Control/Quality Assurance pro</w:t>
            </w:r>
            <w:r>
              <w:rPr>
                <w:rFonts w:ascii="Arial" w:hAnsi="Arial"/>
                <w:sz w:val="20"/>
              </w:rPr>
              <w:t>gram.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ind w:left="720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B.   Firm will have personnel permanently assigned and dedicated to quality control/quality assurance.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numPr>
                <w:ilvl w:val="0"/>
                <w:numId w:val="2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Business Construction Revenue</w:t>
            </w:r>
          </w:p>
          <w:p w:rsidR="00000000" w:rsidRDefault="00016C12">
            <w:pPr>
              <w:widowControl/>
              <w:ind w:left="720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A.   </w:t>
            </w:r>
            <w:r>
              <w:rPr>
                <w:rFonts w:ascii="Arial" w:hAnsi="Arial"/>
                <w:i/>
                <w:sz w:val="20"/>
              </w:rPr>
              <w:t>Firm</w:t>
            </w:r>
          </w:p>
          <w:p w:rsidR="00000000" w:rsidRDefault="00016C12">
            <w:pPr>
              <w:widowControl/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 had</w:t>
            </w:r>
            <w:r>
              <w:rPr>
                <w:rFonts w:ascii="Arial" w:hAnsi="Arial"/>
                <w:sz w:val="20"/>
              </w:rPr>
              <w:t xml:space="preserve"> annual business construction revenue of at least </w:t>
            </w: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$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{AMOUNT}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for each and every one of the last 5 consecutive years.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ind w:left="720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B.   </w:t>
            </w:r>
            <w:r>
              <w:rPr>
                <w:rFonts w:ascii="Arial" w:hAnsi="Arial"/>
                <w:i/>
                <w:sz w:val="20"/>
              </w:rPr>
              <w:t>Joint Venture or Partnership</w:t>
            </w:r>
          </w:p>
          <w:p w:rsidR="00000000" w:rsidRDefault="00016C12">
            <w:pPr>
              <w:widowControl/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Members each had annual business </w:t>
            </w:r>
            <w:r>
              <w:rPr>
                <w:rFonts w:ascii="Arial" w:hAnsi="Arial"/>
                <w:sz w:val="20"/>
              </w:rPr>
              <w:t xml:space="preserve">construction revenue of at least </w:t>
            </w: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$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{AMOUNT}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for each and every one of the last 5 consecutive years.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 Applicable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Disciplinary Measures History</w:t>
            </w:r>
          </w:p>
          <w:p w:rsidR="00000000" w:rsidRDefault="00016C12">
            <w:pPr>
              <w:widowControl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A.   </w:t>
            </w:r>
            <w:r>
              <w:rPr>
                <w:rFonts w:ascii="Arial" w:hAnsi="Arial"/>
                <w:i/>
                <w:sz w:val="20"/>
              </w:rPr>
              <w:t>Firm</w:t>
            </w:r>
          </w:p>
          <w:p w:rsidR="00000000" w:rsidRDefault="00016C12">
            <w:pPr>
              <w:widowControl/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 has not been disquali</w:t>
            </w:r>
            <w:r>
              <w:rPr>
                <w:rFonts w:ascii="Arial" w:hAnsi="Arial"/>
                <w:sz w:val="20"/>
              </w:rPr>
              <w:t>fied or barred from doing business with a public agency during the last 10 years.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ind w:firstLine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B.   </w:t>
            </w:r>
            <w:r>
              <w:rPr>
                <w:rFonts w:ascii="Arial" w:hAnsi="Arial"/>
                <w:i/>
                <w:sz w:val="20"/>
              </w:rPr>
              <w:t>Joint Venture or Partnership</w:t>
            </w:r>
          </w:p>
          <w:p w:rsidR="00000000" w:rsidRDefault="00016C12">
            <w:pPr>
              <w:widowControl/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Members have not been disqualified or barred from doing business with a public agency dur</w:t>
            </w:r>
            <w:r>
              <w:rPr>
                <w:rFonts w:ascii="Arial" w:hAnsi="Arial"/>
                <w:sz w:val="20"/>
              </w:rPr>
              <w:t>ing the last 10 years.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 Applicable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False Claims</w:t>
            </w:r>
          </w:p>
          <w:p w:rsidR="00000000" w:rsidRDefault="00016C12">
            <w:pPr>
              <w:widowControl/>
              <w:ind w:firstLine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A.   </w:t>
            </w:r>
            <w:r>
              <w:rPr>
                <w:rFonts w:ascii="Arial" w:hAnsi="Arial"/>
                <w:i/>
                <w:sz w:val="20"/>
              </w:rPr>
              <w:t>Firm</w:t>
            </w:r>
          </w:p>
          <w:p w:rsidR="00000000" w:rsidRDefault="00016C12">
            <w:pPr>
              <w:widowControl/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 has not been found, in a final decision of a court, to have submitted a false claim to a public agency?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</w:t>
            </w:r>
            <w:r>
              <w:rPr>
                <w:rFonts w:ascii="Arial" w:hAnsi="Arial"/>
                <w:sz w:val="20"/>
              </w:rPr>
              <w:t>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ind w:firstLine="36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B.   </w:t>
            </w:r>
            <w:r>
              <w:rPr>
                <w:rFonts w:ascii="Arial" w:hAnsi="Arial"/>
                <w:i/>
                <w:sz w:val="20"/>
              </w:rPr>
              <w:t>Joint Venture or Partnership</w:t>
            </w:r>
          </w:p>
          <w:p w:rsidR="00000000" w:rsidRDefault="00016C12">
            <w:pPr>
              <w:widowControl/>
              <w:ind w:left="7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>Members have not been found, in a final decision of a court, to have submitted a false claim to a public agency?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 Applicable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Attendance at Mandatory L</w:t>
            </w:r>
            <w:r>
              <w:rPr>
                <w:rFonts w:ascii="Arial" w:hAnsi="Arial"/>
                <w:sz w:val="20"/>
              </w:rPr>
              <w:t>evel 1 Prequalification Conference</w:t>
            </w:r>
          </w:p>
          <w:p w:rsidR="00000000" w:rsidRDefault="00016C12">
            <w:pPr>
              <w:widowControl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Representative of firm attended Mandatory Level 1 Prequalification Conference </w:t>
            </w:r>
            <w:proofErr w:type="gramStart"/>
            <w:r>
              <w:rPr>
                <w:rFonts w:ascii="Arial" w:hAnsi="Arial"/>
                <w:sz w:val="20"/>
              </w:rPr>
              <w:t xml:space="preserve">on </w:t>
            </w:r>
            <w:proofErr w:type="gramEnd"/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{DATE}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000000" w:rsidRDefault="00016C12">
            <w:pPr>
              <w:widowControl/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Completion of Package</w:t>
            </w:r>
          </w:p>
          <w:p w:rsidR="00000000" w:rsidRDefault="00016C12">
            <w:pPr>
              <w:widowControl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 required documents have been sub</w:t>
            </w:r>
            <w:r>
              <w:rPr>
                <w:rFonts w:ascii="Arial" w:hAnsi="Arial"/>
                <w:sz w:val="20"/>
              </w:rPr>
              <w:t>mitted.</w:t>
            </w:r>
          </w:p>
        </w:tc>
        <w:tc>
          <w:tcPr>
            <w:tcW w:w="3600" w:type="dxa"/>
          </w:tcPr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Yes - Requirement Met</w:t>
            </w:r>
          </w:p>
          <w:p w:rsidR="00000000" w:rsidRDefault="00016C1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71"/>
            </w:r>
            <w:r>
              <w:rPr>
                <w:rFonts w:ascii="Arial" w:hAnsi="Arial"/>
                <w:sz w:val="20"/>
              </w:rPr>
              <w:t xml:space="preserve"> No - Not-Prequalified</w:t>
            </w:r>
          </w:p>
        </w:tc>
      </w:tr>
    </w:tbl>
    <w:p w:rsidR="00486438" w:rsidRDefault="00486438">
      <w:pPr>
        <w:widowControl/>
        <w:rPr>
          <w:rFonts w:ascii="Arial" w:hAnsi="Arial"/>
          <w:sz w:val="20"/>
        </w:rPr>
      </w:pPr>
    </w:p>
    <w:sectPr w:rsidR="00486438">
      <w:headerReference w:type="default" r:id="rId7"/>
      <w:footerReference w:type="default" r:id="rId8"/>
      <w:endnotePr>
        <w:numFmt w:val="decimal"/>
      </w:endnotePr>
      <w:pgSz w:w="12240" w:h="15840" w:code="1"/>
      <w:pgMar w:top="720" w:right="1440" w:bottom="720" w:left="1440" w:header="720" w:footer="720" w:gutter="72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438" w:rsidRDefault="00486438">
      <w:r>
        <w:separator/>
      </w:r>
    </w:p>
  </w:endnote>
  <w:endnote w:type="continuationSeparator" w:id="0">
    <w:p w:rsidR="00486438" w:rsidRDefault="00486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6C12">
    <w:pPr>
      <w:pStyle w:val="Header"/>
      <w:tabs>
        <w:tab w:val="clear" w:pos="4320"/>
      </w:tabs>
      <w:rPr>
        <w:rFonts w:ascii="Arial" w:hAnsi="Arial"/>
        <w:sz w:val="18"/>
        <w:u w:val="single"/>
      </w:rPr>
    </w:pPr>
    <w:r>
      <w:rPr>
        <w:rFonts w:ascii="Arial" w:hAnsi="Arial"/>
        <w:sz w:val="18"/>
        <w:u w:val="single"/>
      </w:rPr>
      <w:tab/>
    </w:r>
  </w:p>
  <w:p w:rsidR="00000000" w:rsidRDefault="00016C12">
    <w:pPr>
      <w:pStyle w:val="Header"/>
      <w:tabs>
        <w:tab w:val="clear" w:pos="4320"/>
      </w:tabs>
      <w:rPr>
        <w:rFonts w:ascii="Arial" w:hAnsi="Arial"/>
        <w:sz w:val="18"/>
      </w:rPr>
    </w:pPr>
    <w:r>
      <w:rPr>
        <w:rFonts w:ascii="Arial" w:hAnsi="Arial"/>
        <w:sz w:val="18"/>
      </w:rPr>
      <w:t>July 1, 2002</w:t>
    </w:r>
    <w:r>
      <w:rPr>
        <w:rFonts w:ascii="Arial" w:hAnsi="Arial"/>
        <w:sz w:val="18"/>
      </w:rPr>
      <w:tab/>
      <w:t>Level 1 - Prequalification Analysis</w:t>
    </w:r>
  </w:p>
  <w:p w:rsidR="00000000" w:rsidRDefault="00016C12">
    <w:pPr>
      <w:pStyle w:val="Footer"/>
      <w:tabs>
        <w:tab w:val="clear" w:pos="4320"/>
        <w:tab w:val="center" w:pos="3600"/>
      </w:tabs>
      <w:jc w:val="right"/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PAGE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2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ab/>
    </w:r>
  </w:p>
  <w:p w:rsidR="00000000" w:rsidRDefault="00016C12">
    <w:pPr>
      <w:pStyle w:val="Footer"/>
      <w:tabs>
        <w:tab w:val="clear" w:pos="4320"/>
        <w:tab w:val="center" w:pos="3600"/>
      </w:tabs>
      <w:rPr>
        <w:rFonts w:ascii="Arial" w:hAnsi="Arial"/>
        <w:sz w:val="18"/>
      </w:rPr>
    </w:pPr>
    <w:r>
      <w:rPr>
        <w:rFonts w:ascii="Arial" w:hAnsi="Arial"/>
        <w:sz w:val="18"/>
      </w:rPr>
      <w:t>CM/Contractor: LOPA</w:t>
    </w:r>
  </w:p>
  <w:p w:rsidR="00000000" w:rsidRDefault="00016C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438" w:rsidRDefault="00486438">
      <w:r>
        <w:separator/>
      </w:r>
    </w:p>
  </w:footnote>
  <w:footnote w:type="continuationSeparator" w:id="0">
    <w:p w:rsidR="00486438" w:rsidRDefault="004864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6C12">
    <w:pPr>
      <w:pStyle w:val="Header"/>
      <w:tabs>
        <w:tab w:val="clear" w:pos="4320"/>
      </w:tabs>
      <w:rPr>
        <w:rFonts w:ascii="Arial" w:hAnsi="Arial"/>
        <w:sz w:val="18"/>
        <w:u w:val="single"/>
      </w:rPr>
    </w:pPr>
    <w:r>
      <w:rPr>
        <w:rFonts w:ascii="Arial" w:hAnsi="Arial"/>
        <w:sz w:val="18"/>
      </w:rPr>
      <w:t xml:space="preserve">Project Name:  </w:t>
    </w:r>
    <w:r>
      <w:rPr>
        <w:rFonts w:ascii="Arial" w:hAnsi="Arial"/>
        <w:sz w:val="18"/>
        <w:highlight w:val="lightGray"/>
      </w:rPr>
      <w:fldChar w:fldCharType="begin"/>
    </w:r>
    <w:r>
      <w:rPr>
        <w:rFonts w:ascii="Arial" w:hAnsi="Arial"/>
        <w:sz w:val="18"/>
        <w:highlight w:val="lightGray"/>
      </w:rPr>
      <w:instrText xml:space="preserve"> macrobutton nomacro {          }</w:instrText>
    </w:r>
    <w:r>
      <w:rPr>
        <w:rFonts w:ascii="Arial" w:hAnsi="Arial"/>
        <w:sz w:val="18"/>
        <w:highlight w:val="lightGray"/>
      </w:rPr>
      <w:fldChar w:fldCharType="end"/>
    </w:r>
    <w:r>
      <w:rPr>
        <w:rFonts w:ascii="Arial" w:hAnsi="Arial"/>
        <w:sz w:val="18"/>
      </w:rPr>
      <w:tab/>
      <w:t xml:space="preserve">Project No.: </w:t>
    </w:r>
    <w:r>
      <w:rPr>
        <w:rFonts w:ascii="Arial" w:hAnsi="Arial"/>
        <w:sz w:val="18"/>
        <w:highlight w:val="lightGray"/>
      </w:rPr>
      <w:fldChar w:fldCharType="begin"/>
    </w:r>
    <w:r>
      <w:rPr>
        <w:rFonts w:ascii="Arial" w:hAnsi="Arial"/>
        <w:sz w:val="18"/>
        <w:highlight w:val="lightGray"/>
      </w:rPr>
      <w:instrText xml:space="preserve"> macrobutton nomacro {          }</w:instrText>
    </w:r>
    <w:r>
      <w:rPr>
        <w:rFonts w:ascii="Arial" w:hAnsi="Arial"/>
        <w:sz w:val="18"/>
        <w:highlight w:val="lightGray"/>
      </w:rPr>
      <w:fldChar w:fldCharType="end"/>
    </w:r>
    <w:r>
      <w:rPr>
        <w:rFonts w:ascii="Arial" w:hAnsi="Arial"/>
        <w:sz w:val="18"/>
        <w:u w:val="single"/>
      </w:rPr>
      <w:tab/>
    </w:r>
  </w:p>
  <w:p w:rsidR="00000000" w:rsidRDefault="00016C12">
    <w:pPr>
      <w:pStyle w:val="Title"/>
      <w:spacing w:before="120" w:after="0"/>
      <w:jc w:val="left"/>
      <w:rPr>
        <w:rFonts w:ascii="Arial" w:hAnsi="Arial"/>
        <w:b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DD4"/>
    <w:multiLevelType w:val="singleLevel"/>
    <w:tmpl w:val="54F0CE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1">
    <w:nsid w:val="02035753"/>
    <w:multiLevelType w:val="hybridMultilevel"/>
    <w:tmpl w:val="2CC0144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0400C"/>
    <w:multiLevelType w:val="singleLevel"/>
    <w:tmpl w:val="54F0CE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0A6E5200"/>
    <w:multiLevelType w:val="singleLevel"/>
    <w:tmpl w:val="0CF472A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13D34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CF37AE"/>
    <w:multiLevelType w:val="hybridMultilevel"/>
    <w:tmpl w:val="4E6E3A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345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F966DF"/>
    <w:multiLevelType w:val="singleLevel"/>
    <w:tmpl w:val="54F0CE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8D13B3"/>
    <w:multiLevelType w:val="multilevel"/>
    <w:tmpl w:val="9A727B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283B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BB40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365592D"/>
    <w:multiLevelType w:val="singleLevel"/>
    <w:tmpl w:val="DB782780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13">
    <w:nsid w:val="388D32AE"/>
    <w:multiLevelType w:val="multilevel"/>
    <w:tmpl w:val="F13C5240"/>
    <w:lvl w:ilvl="0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>
    <w:nsid w:val="3E57608A"/>
    <w:multiLevelType w:val="singleLevel"/>
    <w:tmpl w:val="54F0CE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15">
    <w:nsid w:val="4208730D"/>
    <w:multiLevelType w:val="singleLevel"/>
    <w:tmpl w:val="54F0CE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16">
    <w:nsid w:val="44720F6E"/>
    <w:multiLevelType w:val="singleLevel"/>
    <w:tmpl w:val="54F0CE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4A084AA4"/>
    <w:multiLevelType w:val="singleLevel"/>
    <w:tmpl w:val="FE9AE1D8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18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9">
    <w:nsid w:val="50A336A0"/>
    <w:multiLevelType w:val="singleLevel"/>
    <w:tmpl w:val="C0E811DA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>
    <w:nsid w:val="51AA2061"/>
    <w:multiLevelType w:val="hybridMultilevel"/>
    <w:tmpl w:val="182CCC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AE0BAA"/>
    <w:multiLevelType w:val="multilevel"/>
    <w:tmpl w:val="DE980C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5F637B"/>
    <w:multiLevelType w:val="singleLevel"/>
    <w:tmpl w:val="54F0CE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23">
    <w:nsid w:val="74B0549A"/>
    <w:multiLevelType w:val="hybridMultilevel"/>
    <w:tmpl w:val="C6F8CC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EE7484F"/>
    <w:multiLevelType w:val="singleLevel"/>
    <w:tmpl w:val="54F0CE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7"/>
  </w:num>
  <w:num w:numId="8">
    <w:abstractNumId w:val="13"/>
  </w:num>
  <w:num w:numId="9">
    <w:abstractNumId w:val="0"/>
  </w:num>
  <w:num w:numId="10">
    <w:abstractNumId w:val="7"/>
  </w:num>
  <w:num w:numId="11">
    <w:abstractNumId w:val="15"/>
  </w:num>
  <w:num w:numId="12">
    <w:abstractNumId w:val="25"/>
  </w:num>
  <w:num w:numId="13">
    <w:abstractNumId w:val="14"/>
  </w:num>
  <w:num w:numId="14">
    <w:abstractNumId w:val="21"/>
  </w:num>
  <w:num w:numId="15">
    <w:abstractNumId w:val="12"/>
  </w:num>
  <w:num w:numId="16">
    <w:abstractNumId w:val="16"/>
  </w:num>
  <w:num w:numId="17">
    <w:abstractNumId w:val="9"/>
  </w:num>
  <w:num w:numId="18">
    <w:abstractNumId w:val="22"/>
  </w:num>
  <w:num w:numId="19">
    <w:abstractNumId w:val="11"/>
  </w:num>
  <w:num w:numId="20">
    <w:abstractNumId w:val="23"/>
  </w:num>
  <w:num w:numId="21">
    <w:abstractNumId w:val="20"/>
  </w:num>
  <w:num w:numId="22">
    <w:abstractNumId w:val="5"/>
  </w:num>
  <w:num w:numId="23">
    <w:abstractNumId w:val="13"/>
    <w:lvlOverride w:ilvl="0">
      <w:startOverride w:val="9"/>
    </w:lvlOverride>
  </w:num>
  <w:num w:numId="24">
    <w:abstractNumId w:val="13"/>
    <w:lvlOverride w:ilvl="0">
      <w:startOverride w:val="9"/>
    </w:lvlOverride>
  </w:num>
  <w:num w:numId="25">
    <w:abstractNumId w:val="13"/>
    <w:lvlOverride w:ilvl="0">
      <w:startOverride w:val="7"/>
    </w:lvlOverride>
  </w:num>
  <w:num w:numId="26">
    <w:abstractNumId w:val="13"/>
    <w:lvlOverride w:ilvl="0">
      <w:startOverride w:val="10"/>
    </w:lvlOverride>
  </w:num>
  <w:num w:numId="27">
    <w:abstractNumId w:val="13"/>
    <w:lvlOverride w:ilvl="0">
      <w:startOverride w:val="8"/>
    </w:lvlOverride>
  </w:num>
  <w:num w:numId="28">
    <w:abstractNumId w:val="13"/>
    <w:lvlOverride w:ilvl="0">
      <w:startOverride w:val="11"/>
    </w:lvlOverride>
  </w:num>
  <w:num w:numId="29">
    <w:abstractNumId w:val="1"/>
  </w:num>
  <w:num w:numId="30">
    <w:abstractNumId w:val="21"/>
    <w:lvlOverride w:ilvl="0">
      <w:startOverride w:val="3"/>
    </w:lvlOverride>
  </w:num>
  <w:num w:numId="31">
    <w:abstractNumId w:val="8"/>
  </w:num>
  <w:num w:numId="32">
    <w:abstractNumId w:val="24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revisionView w:formatting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16C12"/>
    <w:rsid w:val="00016C12"/>
    <w:rsid w:val="0048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widowControl/>
      <w:numPr>
        <w:numId w:val="7"/>
      </w:numPr>
      <w:tabs>
        <w:tab w:val="clear" w:pos="720"/>
        <w:tab w:val="num" w:pos="342"/>
      </w:tabs>
      <w:ind w:left="702" w:hanging="342"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spacing w:after="58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widowControl/>
      <w:numPr>
        <w:numId w:val="15"/>
      </w:numPr>
      <w:ind w:hanging="360"/>
      <w:outlineLvl w:val="3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720"/>
    </w:pPr>
    <w:rPr>
      <w:rFonts w:ascii="Times New Roman" w:hAnsi="Times New Roman"/>
    </w:rPr>
  </w:style>
  <w:style w:type="paragraph" w:styleId="PlainText">
    <w:name w:val="Plain Text"/>
    <w:basedOn w:val="Normal"/>
    <w:semiHidden/>
    <w:rPr>
      <w:rFonts w:ascii="Times New Roman" w:hAnsi="Times New Roman"/>
      <w:snapToGrid/>
    </w:rPr>
  </w:style>
  <w:style w:type="paragraph" w:styleId="Title">
    <w:name w:val="Title"/>
    <w:basedOn w:val="Normal"/>
    <w:qFormat/>
    <w:pPr>
      <w:widowControl/>
      <w:spacing w:after="120"/>
      <w:jc w:val="center"/>
    </w:pPr>
    <w:rPr>
      <w:rFonts w:ascii="Times New Roman" w:hAnsi="Times New Roman"/>
      <w:b/>
      <w:snapToGrid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widowControl/>
      <w:ind w:left="360"/>
    </w:pPr>
    <w:rPr>
      <w:rFonts w:ascii="Arial" w:hAnsi="Arial" w:cs="Arial"/>
      <w:b/>
      <w:sz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cm_risk\CM_B03_Level_1_%20PrequalAnalysis_070102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CM_B03_Level_1_ PrequalAnalysis_070102F.dot</Template>
  <TotalTime>2</TotalTime>
  <Pages>4</Pages>
  <Words>1222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Architects &amp; Engineers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vbhargav</dc:creator>
  <cp:keywords/>
  <cp:lastModifiedBy>vbhargav</cp:lastModifiedBy>
  <cp:revision>2</cp:revision>
  <cp:lastPrinted>2002-07-31T23:40:00Z</cp:lastPrinted>
  <dcterms:created xsi:type="dcterms:W3CDTF">2012-05-09T21:52:00Z</dcterms:created>
  <dcterms:modified xsi:type="dcterms:W3CDTF">2012-05-09T21:54:00Z</dcterms:modified>
</cp:coreProperties>
</file>