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1D25C" w14:textId="3FE2FE72" w:rsidR="009D5F1C" w:rsidRPr="00225340" w:rsidRDefault="009D5F1C" w:rsidP="009D5F1C">
      <w:pPr>
        <w:rPr>
          <w:rFonts w:ascii="Times New Roman" w:hAnsi="Times New Roman" w:cs="Times New Roman"/>
          <w:b/>
          <w:bCs/>
        </w:rPr>
      </w:pPr>
      <w:r w:rsidRPr="0020328B">
        <w:rPr>
          <w:rFonts w:ascii="Times New Roman" w:hAnsi="Times New Roman" w:cs="Times New Roman"/>
          <w:b/>
          <w:bCs/>
        </w:rPr>
        <w:t>State Agencies with Plan Approval Authority over University Projects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7"/>
        <w:gridCol w:w="3439"/>
        <w:gridCol w:w="4254"/>
      </w:tblGrid>
      <w:tr w:rsidR="009D5F1C" w:rsidRPr="0020328B" w14:paraId="63043BDD" w14:textId="77777777" w:rsidTr="009D5F1C">
        <w:trPr>
          <w:tblCellSpacing w:w="15" w:type="dxa"/>
        </w:trPr>
        <w:tc>
          <w:tcPr>
            <w:tcW w:w="0" w:type="auto"/>
            <w:vAlign w:val="center"/>
            <w:hideMark/>
          </w:tcPr>
          <w:p w14:paraId="15D018CC" w14:textId="77777777" w:rsidR="009D5F1C" w:rsidRPr="0020328B" w:rsidRDefault="009D5F1C" w:rsidP="009D5F1C">
            <w:pPr>
              <w:rPr>
                <w:rFonts w:ascii="Times New Roman" w:hAnsi="Times New Roman" w:cs="Times New Roman"/>
                <w:b/>
                <w:bCs/>
              </w:rPr>
            </w:pPr>
            <w:r w:rsidRPr="0020328B">
              <w:rPr>
                <w:rFonts w:ascii="Times New Roman" w:hAnsi="Times New Roman" w:cs="Times New Roman"/>
                <w:b/>
                <w:bCs/>
              </w:rPr>
              <w:t>STATE AGENCY</w:t>
            </w:r>
          </w:p>
        </w:tc>
        <w:tc>
          <w:tcPr>
            <w:tcW w:w="0" w:type="auto"/>
            <w:vAlign w:val="center"/>
            <w:hideMark/>
          </w:tcPr>
          <w:p w14:paraId="6B5409DF" w14:textId="77777777" w:rsidR="009D5F1C" w:rsidRPr="0020328B" w:rsidRDefault="009D5F1C" w:rsidP="009D5F1C">
            <w:pPr>
              <w:rPr>
                <w:rFonts w:ascii="Times New Roman" w:hAnsi="Times New Roman" w:cs="Times New Roman"/>
                <w:b/>
                <w:bCs/>
              </w:rPr>
            </w:pPr>
            <w:r w:rsidRPr="0020328B">
              <w:rPr>
                <w:rFonts w:ascii="Times New Roman" w:hAnsi="Times New Roman" w:cs="Times New Roman"/>
                <w:b/>
                <w:bCs/>
              </w:rPr>
              <w:t>APPLICATION</w:t>
            </w:r>
          </w:p>
        </w:tc>
        <w:tc>
          <w:tcPr>
            <w:tcW w:w="0" w:type="auto"/>
            <w:vAlign w:val="center"/>
            <w:hideMark/>
          </w:tcPr>
          <w:p w14:paraId="120B9FF5" w14:textId="77777777" w:rsidR="009D5F1C" w:rsidRPr="0020328B" w:rsidRDefault="009D5F1C" w:rsidP="009D5F1C">
            <w:pPr>
              <w:rPr>
                <w:rFonts w:ascii="Times New Roman" w:hAnsi="Times New Roman" w:cs="Times New Roman"/>
                <w:b/>
                <w:bCs/>
              </w:rPr>
            </w:pPr>
            <w:r w:rsidRPr="0020328B">
              <w:rPr>
                <w:rFonts w:ascii="Times New Roman" w:hAnsi="Times New Roman" w:cs="Times New Roman"/>
                <w:b/>
                <w:bCs/>
              </w:rPr>
              <w:t>ENFORCING AGENCY</w:t>
            </w:r>
          </w:p>
        </w:tc>
      </w:tr>
      <w:tr w:rsidR="009D5F1C" w:rsidRPr="0020328B" w14:paraId="30C0C7F5" w14:textId="77777777" w:rsidTr="009D5F1C">
        <w:trPr>
          <w:tblCellSpacing w:w="15" w:type="dxa"/>
        </w:trPr>
        <w:tc>
          <w:tcPr>
            <w:tcW w:w="0" w:type="auto"/>
            <w:hideMark/>
          </w:tcPr>
          <w:p w14:paraId="34798087" w14:textId="77777777" w:rsidR="009D5F1C" w:rsidRPr="0020328B" w:rsidRDefault="009D5F1C" w:rsidP="009D5F1C">
            <w:pPr>
              <w:rPr>
                <w:rFonts w:ascii="Times New Roman" w:hAnsi="Times New Roman" w:cs="Times New Roman"/>
              </w:rPr>
            </w:pPr>
            <w:r w:rsidRPr="0020328B">
              <w:rPr>
                <w:rFonts w:ascii="Times New Roman" w:hAnsi="Times New Roman" w:cs="Times New Roman"/>
              </w:rPr>
              <w:t>Division of the State Architect, Office of Regulation Services Access Compliance (DSA-AC)</w:t>
            </w:r>
          </w:p>
        </w:tc>
        <w:tc>
          <w:tcPr>
            <w:tcW w:w="0" w:type="auto"/>
            <w:vAlign w:val="center"/>
            <w:hideMark/>
          </w:tcPr>
          <w:p w14:paraId="34447C75" w14:textId="77777777" w:rsidR="009D5F1C" w:rsidRPr="0020328B" w:rsidRDefault="009D5F1C" w:rsidP="009D5F1C">
            <w:pPr>
              <w:rPr>
                <w:rFonts w:ascii="Times New Roman" w:hAnsi="Times New Roman" w:cs="Times New Roman"/>
              </w:rPr>
            </w:pPr>
            <w:r w:rsidRPr="0020328B">
              <w:rPr>
                <w:rFonts w:ascii="Times New Roman" w:hAnsi="Times New Roman" w:cs="Times New Roman"/>
              </w:rPr>
              <w:t>Projects funded in whole or in part with state funds.</w:t>
            </w:r>
            <w:r w:rsidRPr="0020328B">
              <w:rPr>
                <w:rFonts w:ascii="Times New Roman" w:hAnsi="Times New Roman" w:cs="Times New Roman"/>
                <w:vertAlign w:val="superscript"/>
              </w:rPr>
              <w:t>1</w:t>
            </w:r>
            <w:r w:rsidRPr="0020328B">
              <w:rPr>
                <w:rFonts w:ascii="Times New Roman" w:hAnsi="Times New Roman" w:cs="Times New Roman"/>
              </w:rPr>
              <w:t> </w:t>
            </w:r>
          </w:p>
          <w:p w14:paraId="42675DEF" w14:textId="77777777" w:rsidR="009D5F1C" w:rsidRPr="0020328B" w:rsidRDefault="009D5F1C" w:rsidP="009D5F1C">
            <w:pPr>
              <w:rPr>
                <w:rFonts w:ascii="Times New Roman" w:hAnsi="Times New Roman" w:cs="Times New Roman"/>
              </w:rPr>
            </w:pPr>
            <w:r w:rsidRPr="0020328B">
              <w:rPr>
                <w:rFonts w:ascii="Times New Roman" w:hAnsi="Times New Roman" w:cs="Times New Roman"/>
                <w:i/>
                <w:iCs/>
              </w:rPr>
              <w:t xml:space="preserve">Note: See Government Code commencing with </w:t>
            </w:r>
            <w:hyperlink r:id="rId5" w:history="1">
              <w:r w:rsidRPr="0020328B">
                <w:rPr>
                  <w:rStyle w:val="Hyperlink"/>
                  <w:rFonts w:ascii="Times New Roman" w:hAnsi="Times New Roman" w:cs="Times New Roman"/>
                  <w:i/>
                  <w:iCs/>
                </w:rPr>
                <w:t>Section 4450 - 4461</w:t>
              </w:r>
            </w:hyperlink>
            <w:r w:rsidRPr="0020328B">
              <w:rPr>
                <w:rFonts w:ascii="Times New Roman" w:hAnsi="Times New Roman" w:cs="Times New Roman"/>
                <w:i/>
                <w:iCs/>
              </w:rPr>
              <w:t>.</w:t>
            </w:r>
            <w:r w:rsidRPr="0020328B">
              <w:rPr>
                <w:rFonts w:ascii="Times New Roman" w:hAnsi="Times New Roman" w:cs="Times New Roman"/>
              </w:rPr>
              <w:t xml:space="preserve"> </w:t>
            </w:r>
          </w:p>
          <w:p w14:paraId="128B73F7" w14:textId="77777777" w:rsidR="009D5F1C" w:rsidRPr="0020328B" w:rsidRDefault="009D5F1C" w:rsidP="009D5F1C">
            <w:pPr>
              <w:numPr>
                <w:ilvl w:val="0"/>
                <w:numId w:val="7"/>
              </w:numPr>
              <w:rPr>
                <w:rFonts w:ascii="Times New Roman" w:hAnsi="Times New Roman" w:cs="Times New Roman"/>
              </w:rPr>
            </w:pPr>
            <w:hyperlink r:id="rId6" w:history="1">
              <w:r w:rsidRPr="0020328B">
                <w:rPr>
                  <w:rStyle w:val="Hyperlink"/>
                  <w:rFonts w:ascii="Times New Roman" w:hAnsi="Times New Roman" w:cs="Times New Roman"/>
                  <w:i/>
                  <w:iCs/>
                </w:rPr>
                <w:t>Section 4450</w:t>
              </w:r>
            </w:hyperlink>
            <w:r w:rsidRPr="0020328B">
              <w:rPr>
                <w:rFonts w:ascii="Times New Roman" w:hAnsi="Times New Roman" w:cs="Times New Roman"/>
              </w:rPr>
              <w:t xml:space="preserve">: All buildings, structures, sidewalks, curbs and related facilities constructed in this state </w:t>
            </w:r>
            <w:proofErr w:type="gramStart"/>
            <w:r w:rsidRPr="0020328B">
              <w:rPr>
                <w:rFonts w:ascii="Times New Roman" w:hAnsi="Times New Roman" w:cs="Times New Roman"/>
              </w:rPr>
              <w:t>by the use of</w:t>
            </w:r>
            <w:proofErr w:type="gramEnd"/>
            <w:r w:rsidRPr="0020328B">
              <w:rPr>
                <w:rFonts w:ascii="Times New Roman" w:hAnsi="Times New Roman" w:cs="Times New Roman"/>
              </w:rPr>
              <w:t xml:space="preserve"> state, county, or municipal funds, or the funds of any political subdivision of the state shall be accessible to and usable by persons with disabilities.</w:t>
            </w:r>
          </w:p>
          <w:p w14:paraId="0AEC91EA" w14:textId="77777777" w:rsidR="009D5F1C" w:rsidRPr="0020328B" w:rsidRDefault="009D5F1C" w:rsidP="009D5F1C">
            <w:pPr>
              <w:numPr>
                <w:ilvl w:val="0"/>
                <w:numId w:val="7"/>
              </w:numPr>
              <w:rPr>
                <w:rFonts w:ascii="Times New Roman" w:hAnsi="Times New Roman" w:cs="Times New Roman"/>
              </w:rPr>
            </w:pPr>
            <w:hyperlink r:id="rId7" w:history="1">
              <w:r w:rsidRPr="0020328B">
                <w:rPr>
                  <w:rStyle w:val="Hyperlink"/>
                  <w:rFonts w:ascii="Times New Roman" w:hAnsi="Times New Roman" w:cs="Times New Roman"/>
                  <w:i/>
                  <w:iCs/>
                </w:rPr>
                <w:t>Section 4451.c:</w:t>
              </w:r>
            </w:hyperlink>
            <w:r w:rsidRPr="0020328B">
              <w:rPr>
                <w:rFonts w:ascii="Times New Roman" w:hAnsi="Times New Roman" w:cs="Times New Roman"/>
              </w:rPr>
              <w:t xml:space="preserve"> With respect to buildings, structures, sidewalks, curbs and related facilities not requiring a building permit, building standards published in the California Building Standards Code relating to access for persons with disabilities and other regulations adopted pursuant to Government Code Section 4450, and in effect at the time construction is commenced, shall be applicable.</w:t>
            </w:r>
          </w:p>
          <w:p w14:paraId="30A686EA" w14:textId="77777777" w:rsidR="009D5F1C" w:rsidRPr="0020328B" w:rsidRDefault="009D5F1C" w:rsidP="009D5F1C">
            <w:pPr>
              <w:numPr>
                <w:ilvl w:val="0"/>
                <w:numId w:val="7"/>
              </w:numPr>
              <w:rPr>
                <w:rFonts w:ascii="Times New Roman" w:hAnsi="Times New Roman" w:cs="Times New Roman"/>
              </w:rPr>
            </w:pPr>
            <w:hyperlink r:id="rId8" w:history="1">
              <w:r w:rsidRPr="0020328B">
                <w:rPr>
                  <w:rStyle w:val="Hyperlink"/>
                  <w:rFonts w:ascii="Times New Roman" w:hAnsi="Times New Roman" w:cs="Times New Roman"/>
                </w:rPr>
                <w:t>Section 4451.e:</w:t>
              </w:r>
            </w:hyperlink>
            <w:r w:rsidRPr="0020328B">
              <w:rPr>
                <w:rFonts w:ascii="Times New Roman" w:hAnsi="Times New Roman" w:cs="Times New Roman"/>
              </w:rPr>
              <w:t xml:space="preserve"> These regulations shall apply to temporary or emergency construction as well as permanent buildings.</w:t>
            </w:r>
          </w:p>
        </w:tc>
        <w:tc>
          <w:tcPr>
            <w:tcW w:w="0" w:type="auto"/>
            <w:hideMark/>
          </w:tcPr>
          <w:p w14:paraId="7F928EBA" w14:textId="77777777" w:rsidR="009D5F1C" w:rsidRPr="0020328B" w:rsidRDefault="009D5F1C" w:rsidP="009D5F1C">
            <w:pPr>
              <w:rPr>
                <w:rFonts w:ascii="Times New Roman" w:hAnsi="Times New Roman" w:cs="Times New Roman"/>
              </w:rPr>
            </w:pPr>
            <w:r w:rsidRPr="0020328B">
              <w:rPr>
                <w:rFonts w:ascii="Times New Roman" w:hAnsi="Times New Roman" w:cs="Times New Roman"/>
              </w:rPr>
              <w:lastRenderedPageBreak/>
              <w:t>Division of the State Architect, Office of Regulation Services Access Compliance (DSA-AC)</w:t>
            </w:r>
          </w:p>
          <w:p w14:paraId="347A7FF7" w14:textId="77777777" w:rsidR="009D5F1C" w:rsidRPr="0020328B" w:rsidRDefault="009D5F1C" w:rsidP="009D5F1C">
            <w:pPr>
              <w:rPr>
                <w:rFonts w:ascii="Times New Roman" w:hAnsi="Times New Roman" w:cs="Times New Roman"/>
              </w:rPr>
            </w:pPr>
            <w:r w:rsidRPr="0020328B">
              <w:rPr>
                <w:rFonts w:ascii="Times New Roman" w:hAnsi="Times New Roman" w:cs="Times New Roman"/>
              </w:rPr>
              <w:t>California Law:</w:t>
            </w:r>
          </w:p>
          <w:p w14:paraId="5A8BED16" w14:textId="77777777" w:rsidR="009D5F1C" w:rsidRPr="0020328B" w:rsidRDefault="009D5F1C" w:rsidP="009D5F1C">
            <w:pPr>
              <w:numPr>
                <w:ilvl w:val="0"/>
                <w:numId w:val="8"/>
              </w:numPr>
              <w:rPr>
                <w:rFonts w:ascii="Times New Roman" w:hAnsi="Times New Roman" w:cs="Times New Roman"/>
              </w:rPr>
            </w:pPr>
            <w:r w:rsidRPr="0020328B">
              <w:rPr>
                <w:rFonts w:ascii="Times New Roman" w:hAnsi="Times New Roman" w:cs="Times New Roman"/>
              </w:rPr>
              <w:t xml:space="preserve">Government Code commencing with </w:t>
            </w:r>
            <w:hyperlink r:id="rId9" w:history="1">
              <w:r w:rsidRPr="0020328B">
                <w:rPr>
                  <w:rStyle w:val="Hyperlink"/>
                  <w:rFonts w:ascii="Times New Roman" w:hAnsi="Times New Roman" w:cs="Times New Roman"/>
                </w:rPr>
                <w:t>Section 4450 – 4461</w:t>
              </w:r>
            </w:hyperlink>
          </w:p>
          <w:p w14:paraId="45135456" w14:textId="77777777" w:rsidR="009D5F1C" w:rsidRPr="0020328B" w:rsidRDefault="009D5F1C" w:rsidP="009D5F1C">
            <w:pPr>
              <w:numPr>
                <w:ilvl w:val="0"/>
                <w:numId w:val="8"/>
              </w:numPr>
              <w:rPr>
                <w:rFonts w:ascii="Times New Roman" w:hAnsi="Times New Roman" w:cs="Times New Roman"/>
              </w:rPr>
            </w:pPr>
            <w:hyperlink r:id="rId10" w:history="1">
              <w:r w:rsidRPr="0020328B">
                <w:rPr>
                  <w:rStyle w:val="Hyperlink"/>
                  <w:rFonts w:ascii="Times New Roman" w:hAnsi="Times New Roman" w:cs="Times New Roman"/>
                </w:rPr>
                <w:t>Health and Safety Code, Division 13, Part 2.5, Sections 18901-18949.31</w:t>
              </w:r>
            </w:hyperlink>
            <w:r w:rsidRPr="0020328B">
              <w:rPr>
                <w:rFonts w:ascii="Times New Roman" w:hAnsi="Times New Roman" w:cs="Times New Roman"/>
              </w:rPr>
              <w:t xml:space="preserve"> (</w:t>
            </w:r>
            <w:hyperlink r:id="rId11" w:history="1">
              <w:r w:rsidRPr="0020328B">
                <w:rPr>
                  <w:rStyle w:val="Hyperlink"/>
                  <w:rFonts w:ascii="Times New Roman" w:hAnsi="Times New Roman" w:cs="Times New Roman"/>
                </w:rPr>
                <w:t>18934.5</w:t>
              </w:r>
            </w:hyperlink>
            <w:r w:rsidRPr="0020328B">
              <w:rPr>
                <w:rFonts w:ascii="Times New Roman" w:hAnsi="Times New Roman" w:cs="Times New Roman"/>
              </w:rPr>
              <w:t xml:space="preserve"> &amp; </w:t>
            </w:r>
            <w:hyperlink r:id="rId12" w:history="1">
              <w:r w:rsidRPr="0020328B">
                <w:rPr>
                  <w:rStyle w:val="Hyperlink"/>
                  <w:rFonts w:ascii="Times New Roman" w:hAnsi="Times New Roman" w:cs="Times New Roman"/>
                </w:rPr>
                <w:t>18930</w:t>
              </w:r>
            </w:hyperlink>
            <w:r w:rsidRPr="0020328B">
              <w:rPr>
                <w:rFonts w:ascii="Times New Roman" w:hAnsi="Times New Roman" w:cs="Times New Roman"/>
              </w:rPr>
              <w:t>)</w:t>
            </w:r>
          </w:p>
          <w:p w14:paraId="11973DF0" w14:textId="77777777" w:rsidR="009D5F1C" w:rsidRPr="0020328B" w:rsidRDefault="009D5F1C" w:rsidP="009D5F1C">
            <w:pPr>
              <w:numPr>
                <w:ilvl w:val="0"/>
                <w:numId w:val="8"/>
              </w:numPr>
              <w:rPr>
                <w:rFonts w:ascii="Times New Roman" w:hAnsi="Times New Roman" w:cs="Times New Roman"/>
              </w:rPr>
            </w:pPr>
            <w:r w:rsidRPr="0020328B">
              <w:rPr>
                <w:rFonts w:ascii="Times New Roman" w:hAnsi="Times New Roman" w:cs="Times New Roman"/>
              </w:rPr>
              <w:t xml:space="preserve">Vehicle Code, Sections </w:t>
            </w:r>
            <w:hyperlink r:id="rId13" w:history="1">
              <w:r w:rsidRPr="0020328B">
                <w:rPr>
                  <w:rStyle w:val="Hyperlink"/>
                  <w:rFonts w:ascii="Times New Roman" w:hAnsi="Times New Roman" w:cs="Times New Roman"/>
                </w:rPr>
                <w:t>22511.7</w:t>
              </w:r>
            </w:hyperlink>
            <w:r w:rsidRPr="0020328B">
              <w:rPr>
                <w:rFonts w:ascii="Times New Roman" w:hAnsi="Times New Roman" w:cs="Times New Roman"/>
              </w:rPr>
              <w:t xml:space="preserve"> – </w:t>
            </w:r>
            <w:hyperlink r:id="rId14" w:history="1">
              <w:r w:rsidRPr="0020328B">
                <w:rPr>
                  <w:rStyle w:val="Hyperlink"/>
                  <w:rFonts w:ascii="Times New Roman" w:hAnsi="Times New Roman" w:cs="Times New Roman"/>
                </w:rPr>
                <w:t>22511.8</w:t>
              </w:r>
            </w:hyperlink>
          </w:p>
          <w:p w14:paraId="722FD9BB" w14:textId="11AF82D0" w:rsidR="009D5F1C" w:rsidRPr="0020328B" w:rsidRDefault="009D5F1C" w:rsidP="009D5F1C">
            <w:pPr>
              <w:rPr>
                <w:rFonts w:ascii="Times New Roman" w:hAnsi="Times New Roman" w:cs="Times New Roman"/>
              </w:rPr>
            </w:pPr>
            <w:r w:rsidRPr="0020328B">
              <w:rPr>
                <w:rFonts w:ascii="Times New Roman" w:hAnsi="Times New Roman" w:cs="Times New Roman"/>
                <w:b/>
                <w:bCs/>
              </w:rPr>
              <w:t>    </w:t>
            </w:r>
          </w:p>
        </w:tc>
      </w:tr>
      <w:tr w:rsidR="009D5F1C" w:rsidRPr="0020328B" w14:paraId="264CFCC1" w14:textId="77777777" w:rsidTr="009D5F1C">
        <w:trPr>
          <w:tblCellSpacing w:w="15" w:type="dxa"/>
        </w:trPr>
        <w:tc>
          <w:tcPr>
            <w:tcW w:w="0" w:type="auto"/>
            <w:hideMark/>
          </w:tcPr>
          <w:p w14:paraId="6EC3C091" w14:textId="77777777" w:rsidR="009D5F1C" w:rsidRPr="0020328B" w:rsidRDefault="009D5F1C" w:rsidP="009D5F1C">
            <w:pPr>
              <w:rPr>
                <w:rFonts w:ascii="Times New Roman" w:hAnsi="Times New Roman" w:cs="Times New Roman"/>
              </w:rPr>
            </w:pPr>
            <w:r w:rsidRPr="0020328B">
              <w:rPr>
                <w:rFonts w:ascii="Times New Roman" w:hAnsi="Times New Roman" w:cs="Times New Roman"/>
              </w:rPr>
              <w:t>Office of Statewide Health Planning and Development (</w:t>
            </w:r>
            <w:proofErr w:type="gramStart"/>
            <w:r w:rsidRPr="0020328B">
              <w:rPr>
                <w:rFonts w:ascii="Times New Roman" w:hAnsi="Times New Roman" w:cs="Times New Roman"/>
              </w:rPr>
              <w:t>OSHPD) #</w:t>
            </w:r>
            <w:proofErr w:type="gramEnd"/>
            <w:r w:rsidRPr="0020328B">
              <w:rPr>
                <w:rFonts w:ascii="Times New Roman" w:hAnsi="Times New Roman" w:cs="Times New Roman"/>
              </w:rPr>
              <w:t>1</w:t>
            </w:r>
          </w:p>
        </w:tc>
        <w:tc>
          <w:tcPr>
            <w:tcW w:w="0" w:type="auto"/>
            <w:vAlign w:val="center"/>
            <w:hideMark/>
          </w:tcPr>
          <w:p w14:paraId="66BF6E37" w14:textId="77777777" w:rsidR="009D5F1C" w:rsidRPr="0020328B" w:rsidRDefault="009D5F1C" w:rsidP="009D5F1C">
            <w:pPr>
              <w:numPr>
                <w:ilvl w:val="0"/>
                <w:numId w:val="9"/>
              </w:numPr>
              <w:rPr>
                <w:rFonts w:ascii="Times New Roman" w:hAnsi="Times New Roman" w:cs="Times New Roman"/>
              </w:rPr>
            </w:pPr>
            <w:r w:rsidRPr="0020328B">
              <w:rPr>
                <w:rFonts w:ascii="Times New Roman" w:hAnsi="Times New Roman" w:cs="Times New Roman"/>
              </w:rPr>
              <w:t>General acute-care hospitals, and acute psychiatric hospitals. For Structural Regulations: skilled nursing facilities, and/or intermediate-care facilities, except those skilled nursing facilities and intermediate care facilities of single-story, Type V, wood or light steel-framed construction</w:t>
            </w:r>
          </w:p>
        </w:tc>
        <w:tc>
          <w:tcPr>
            <w:tcW w:w="0" w:type="auto"/>
            <w:hideMark/>
          </w:tcPr>
          <w:p w14:paraId="58F4116A" w14:textId="02A7888D" w:rsidR="009D5F1C" w:rsidRPr="0020328B" w:rsidRDefault="009D5F1C" w:rsidP="009D5F1C">
            <w:pPr>
              <w:rPr>
                <w:rFonts w:ascii="Times New Roman" w:hAnsi="Times New Roman" w:cs="Times New Roman"/>
              </w:rPr>
            </w:pPr>
            <w:r w:rsidRPr="0020328B">
              <w:rPr>
                <w:rFonts w:ascii="Times New Roman" w:hAnsi="Times New Roman" w:cs="Times New Roman"/>
              </w:rPr>
              <w:t xml:space="preserve">OSHPD. The office shall enforce the Division of the State Architect access compliance regulations and the regulations of the Office of the State Fire Marshal for the above stated facility types.  </w:t>
            </w:r>
          </w:p>
        </w:tc>
      </w:tr>
      <w:tr w:rsidR="009D5F1C" w:rsidRPr="0020328B" w14:paraId="1429A0F3" w14:textId="77777777" w:rsidTr="009D5F1C">
        <w:trPr>
          <w:tblCellSpacing w:w="15" w:type="dxa"/>
        </w:trPr>
        <w:tc>
          <w:tcPr>
            <w:tcW w:w="0" w:type="auto"/>
            <w:hideMark/>
          </w:tcPr>
          <w:p w14:paraId="72894B81" w14:textId="77777777" w:rsidR="009D5F1C" w:rsidRPr="0020328B" w:rsidRDefault="009D5F1C" w:rsidP="009D5F1C">
            <w:pPr>
              <w:rPr>
                <w:rFonts w:ascii="Times New Roman" w:hAnsi="Times New Roman" w:cs="Times New Roman"/>
              </w:rPr>
            </w:pPr>
            <w:r w:rsidRPr="0020328B">
              <w:rPr>
                <w:rFonts w:ascii="Times New Roman" w:hAnsi="Times New Roman" w:cs="Times New Roman"/>
              </w:rPr>
              <w:t>Office of Statewide Health Planning and Development (</w:t>
            </w:r>
            <w:proofErr w:type="gramStart"/>
            <w:r w:rsidRPr="0020328B">
              <w:rPr>
                <w:rFonts w:ascii="Times New Roman" w:hAnsi="Times New Roman" w:cs="Times New Roman"/>
              </w:rPr>
              <w:t>OSHPD) #</w:t>
            </w:r>
            <w:proofErr w:type="gramEnd"/>
            <w:r w:rsidRPr="0020328B">
              <w:rPr>
                <w:rFonts w:ascii="Times New Roman" w:hAnsi="Times New Roman" w:cs="Times New Roman"/>
              </w:rPr>
              <w:t>2</w:t>
            </w:r>
          </w:p>
        </w:tc>
        <w:tc>
          <w:tcPr>
            <w:tcW w:w="0" w:type="auto"/>
            <w:vAlign w:val="center"/>
            <w:hideMark/>
          </w:tcPr>
          <w:p w14:paraId="18229A70" w14:textId="77777777" w:rsidR="009D5F1C" w:rsidRPr="0020328B" w:rsidRDefault="009D5F1C" w:rsidP="009D5F1C">
            <w:pPr>
              <w:numPr>
                <w:ilvl w:val="0"/>
                <w:numId w:val="10"/>
              </w:numPr>
              <w:rPr>
                <w:rFonts w:ascii="Times New Roman" w:hAnsi="Times New Roman" w:cs="Times New Roman"/>
              </w:rPr>
            </w:pPr>
            <w:r w:rsidRPr="0020328B">
              <w:rPr>
                <w:rFonts w:ascii="Times New Roman" w:hAnsi="Times New Roman" w:cs="Times New Roman"/>
              </w:rPr>
              <w:t>Skilled nursing facilities and intermediate care facilities. For structural regulations: Single-story, Type V skilled nursing and intermediate-care facilities utilizing wood or light steel-frame construction.</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79"/>
            </w:tblGrid>
            <w:tr w:rsidR="009D5F1C" w:rsidRPr="0020328B" w14:paraId="3B5B83EE" w14:textId="77777777">
              <w:trPr>
                <w:tblCellSpacing w:w="15" w:type="dxa"/>
              </w:trPr>
              <w:tc>
                <w:tcPr>
                  <w:tcW w:w="4905" w:type="dxa"/>
                  <w:vAlign w:val="center"/>
                  <w:hideMark/>
                </w:tcPr>
                <w:p w14:paraId="028B76DC" w14:textId="35D01FE5" w:rsidR="009D5F1C" w:rsidRPr="0020328B" w:rsidRDefault="009D5F1C" w:rsidP="009D5F1C">
                  <w:pPr>
                    <w:rPr>
                      <w:rFonts w:ascii="Times New Roman" w:hAnsi="Times New Roman" w:cs="Times New Roman"/>
                    </w:rPr>
                  </w:pPr>
                  <w:r w:rsidRPr="0020328B">
                    <w:rPr>
                      <w:rFonts w:ascii="Times New Roman" w:hAnsi="Times New Roman" w:cs="Times New Roman"/>
                    </w:rPr>
                    <w:t xml:space="preserve">OSHPD. The office shall also enforce the Division of the State Architect access compliance regulations and the regulations of the Office of the State Fire Marshal. </w:t>
                  </w:r>
                </w:p>
              </w:tc>
            </w:tr>
          </w:tbl>
          <w:p w14:paraId="40E1092C" w14:textId="77777777" w:rsidR="009D5F1C" w:rsidRPr="0020328B" w:rsidRDefault="009D5F1C" w:rsidP="009D5F1C">
            <w:pPr>
              <w:rPr>
                <w:rFonts w:ascii="Times New Roman" w:hAnsi="Times New Roman" w:cs="Times New Roman"/>
              </w:rPr>
            </w:pPr>
          </w:p>
        </w:tc>
      </w:tr>
      <w:tr w:rsidR="009D5F1C" w:rsidRPr="0020328B" w14:paraId="77660C3D" w14:textId="77777777" w:rsidTr="009D5F1C">
        <w:trPr>
          <w:tblCellSpacing w:w="15" w:type="dxa"/>
        </w:trPr>
        <w:tc>
          <w:tcPr>
            <w:tcW w:w="0" w:type="auto"/>
            <w:hideMark/>
          </w:tcPr>
          <w:p w14:paraId="1C103417" w14:textId="77777777" w:rsidR="009D5F1C" w:rsidRPr="0020328B" w:rsidRDefault="009D5F1C" w:rsidP="009D5F1C">
            <w:pPr>
              <w:rPr>
                <w:rFonts w:ascii="Times New Roman" w:hAnsi="Times New Roman" w:cs="Times New Roman"/>
              </w:rPr>
            </w:pPr>
            <w:r w:rsidRPr="0020328B">
              <w:rPr>
                <w:rFonts w:ascii="Times New Roman" w:hAnsi="Times New Roman" w:cs="Times New Roman"/>
              </w:rPr>
              <w:t>Office of Statewide Health Planning and Development (</w:t>
            </w:r>
            <w:proofErr w:type="gramStart"/>
            <w:r w:rsidRPr="0020328B">
              <w:rPr>
                <w:rFonts w:ascii="Times New Roman" w:hAnsi="Times New Roman" w:cs="Times New Roman"/>
              </w:rPr>
              <w:t>OSHPD) #</w:t>
            </w:r>
            <w:proofErr w:type="gramEnd"/>
            <w:r w:rsidRPr="0020328B">
              <w:rPr>
                <w:rFonts w:ascii="Times New Roman" w:hAnsi="Times New Roman" w:cs="Times New Roman"/>
              </w:rPr>
              <w:t>3</w:t>
            </w:r>
          </w:p>
        </w:tc>
        <w:tc>
          <w:tcPr>
            <w:tcW w:w="0" w:type="auto"/>
            <w:hideMark/>
          </w:tcPr>
          <w:p w14:paraId="34AB1778" w14:textId="77777777" w:rsidR="009D5F1C" w:rsidRPr="0020328B" w:rsidRDefault="009D5F1C" w:rsidP="009D5F1C">
            <w:pPr>
              <w:numPr>
                <w:ilvl w:val="0"/>
                <w:numId w:val="11"/>
              </w:numPr>
              <w:rPr>
                <w:rFonts w:ascii="Times New Roman" w:hAnsi="Times New Roman" w:cs="Times New Roman"/>
              </w:rPr>
            </w:pPr>
            <w:r w:rsidRPr="0020328B">
              <w:rPr>
                <w:rFonts w:ascii="Times New Roman" w:hAnsi="Times New Roman" w:cs="Times New Roman"/>
              </w:rPr>
              <w:t>If the clinic is licensed by California Department of Public Health (CDPH), Licensing and Certification, compliance and certification to the requirements of OSHPD 3 are required.  Refer to the OSHPD CAN and flow chart for plan review and OSHPD 3 Certification options.  </w:t>
            </w:r>
          </w:p>
        </w:tc>
        <w:tc>
          <w:tcPr>
            <w:tcW w:w="0" w:type="auto"/>
            <w:hideMark/>
          </w:tcPr>
          <w:p w14:paraId="22B02A84" w14:textId="77777777" w:rsidR="009D5F1C" w:rsidRPr="0020328B" w:rsidRDefault="009D5F1C" w:rsidP="009D5F1C">
            <w:pPr>
              <w:rPr>
                <w:rFonts w:ascii="Times New Roman" w:hAnsi="Times New Roman" w:cs="Times New Roman"/>
              </w:rPr>
            </w:pPr>
            <w:r w:rsidRPr="0020328B">
              <w:rPr>
                <w:rFonts w:ascii="Times New Roman" w:hAnsi="Times New Roman" w:cs="Times New Roman"/>
              </w:rPr>
              <w:t>Certified Building Official </w:t>
            </w:r>
          </w:p>
          <w:p w14:paraId="5B5BCE36" w14:textId="77777777" w:rsidR="009D5F1C" w:rsidRPr="0020328B" w:rsidRDefault="009D5F1C" w:rsidP="009D5F1C">
            <w:pPr>
              <w:rPr>
                <w:rFonts w:ascii="Times New Roman" w:hAnsi="Times New Roman" w:cs="Times New Roman"/>
              </w:rPr>
            </w:pPr>
            <w:r w:rsidRPr="0020328B">
              <w:rPr>
                <w:rFonts w:ascii="Times New Roman" w:hAnsi="Times New Roman" w:cs="Times New Roman"/>
              </w:rPr>
              <w:t>For Clinics not located within an OSHPD regulated building.</w:t>
            </w:r>
          </w:p>
          <w:p w14:paraId="6C02D9A9" w14:textId="77777777" w:rsidR="009D5F1C" w:rsidRPr="0020328B" w:rsidRDefault="009D5F1C" w:rsidP="009D5F1C">
            <w:pPr>
              <w:rPr>
                <w:rFonts w:ascii="Times New Roman" w:hAnsi="Times New Roman" w:cs="Times New Roman"/>
              </w:rPr>
            </w:pPr>
            <w:r w:rsidRPr="0020328B">
              <w:rPr>
                <w:rFonts w:ascii="Times New Roman" w:hAnsi="Times New Roman" w:cs="Times New Roman"/>
              </w:rPr>
              <w:t>https://hcai.ca.gov/facilities/building-safety/codes-and-regulations/#oshpd-3-clinics</w:t>
            </w:r>
          </w:p>
          <w:p w14:paraId="446525C0" w14:textId="0C6465F1" w:rsidR="009D5F1C" w:rsidRPr="0020328B" w:rsidRDefault="009D5F1C" w:rsidP="009D5F1C">
            <w:pPr>
              <w:rPr>
                <w:rFonts w:ascii="Times New Roman" w:hAnsi="Times New Roman" w:cs="Times New Roman"/>
              </w:rPr>
            </w:pPr>
          </w:p>
        </w:tc>
      </w:tr>
      <w:tr w:rsidR="009D5F1C" w:rsidRPr="0020328B" w14:paraId="3143CF93" w14:textId="77777777" w:rsidTr="009D5F1C">
        <w:trPr>
          <w:tblCellSpacing w:w="15" w:type="dxa"/>
        </w:trPr>
        <w:tc>
          <w:tcPr>
            <w:tcW w:w="0" w:type="auto"/>
            <w:hideMark/>
          </w:tcPr>
          <w:p w14:paraId="20F08A08" w14:textId="77777777" w:rsidR="009D5F1C" w:rsidRPr="0020328B" w:rsidRDefault="009D5F1C" w:rsidP="009D5F1C">
            <w:pPr>
              <w:rPr>
                <w:rFonts w:ascii="Times New Roman" w:hAnsi="Times New Roman" w:cs="Times New Roman"/>
              </w:rPr>
            </w:pPr>
            <w:r w:rsidRPr="0020328B">
              <w:rPr>
                <w:rFonts w:ascii="Times New Roman" w:hAnsi="Times New Roman" w:cs="Times New Roman"/>
              </w:rPr>
              <w:lastRenderedPageBreak/>
              <w:t>Office of the State Fire Marshal (SFM)</w:t>
            </w:r>
          </w:p>
        </w:tc>
        <w:tc>
          <w:tcPr>
            <w:tcW w:w="0" w:type="auto"/>
            <w:vAlign w:val="center"/>
            <w:hideMark/>
          </w:tcPr>
          <w:p w14:paraId="46EC10C6" w14:textId="77777777" w:rsidR="009D5F1C" w:rsidRPr="0020328B" w:rsidRDefault="009D5F1C" w:rsidP="009D5F1C">
            <w:pPr>
              <w:numPr>
                <w:ilvl w:val="0"/>
                <w:numId w:val="12"/>
              </w:numPr>
              <w:rPr>
                <w:rFonts w:ascii="Times New Roman" w:hAnsi="Times New Roman" w:cs="Times New Roman"/>
              </w:rPr>
            </w:pPr>
            <w:r w:rsidRPr="0020328B">
              <w:rPr>
                <w:rFonts w:ascii="Times New Roman" w:hAnsi="Times New Roman" w:cs="Times New Roman"/>
              </w:rPr>
              <w:t>The State Fire Marshal shall enforce the building standards and other regulations of the State Fire Marshal on all University of California campuses and properties administered or occupied by the University of California (</w:t>
            </w:r>
            <w:hyperlink r:id="rId15" w:history="1">
              <w:r w:rsidRPr="0020328B">
                <w:rPr>
                  <w:rStyle w:val="Hyperlink"/>
                  <w:rFonts w:ascii="Times New Roman" w:hAnsi="Times New Roman" w:cs="Times New Roman"/>
                </w:rPr>
                <w:t xml:space="preserve">Health &amp; Safety Code 13108 </w:t>
              </w:r>
            </w:hyperlink>
            <w:r w:rsidRPr="0020328B">
              <w:rPr>
                <w:rFonts w:ascii="Times New Roman" w:hAnsi="Times New Roman" w:cs="Times New Roman"/>
              </w:rPr>
              <w:t xml:space="preserve">and </w:t>
            </w:r>
            <w:hyperlink r:id="rId16" w:history="1">
              <w:r w:rsidRPr="0020328B">
                <w:rPr>
                  <w:rStyle w:val="Hyperlink"/>
                  <w:rFonts w:ascii="Times New Roman" w:hAnsi="Times New Roman" w:cs="Times New Roman"/>
                </w:rPr>
                <w:t>13146</w:t>
              </w:r>
            </w:hyperlink>
            <w:r w:rsidRPr="0020328B">
              <w:rPr>
                <w:rFonts w:ascii="Times New Roman" w:hAnsi="Times New Roman" w:cs="Times New Roman"/>
              </w:rPr>
              <w:t>).</w:t>
            </w:r>
          </w:p>
        </w:tc>
        <w:tc>
          <w:tcPr>
            <w:tcW w:w="0" w:type="auto"/>
            <w:hideMark/>
          </w:tcPr>
          <w:p w14:paraId="694C5AC9" w14:textId="702E2CF6" w:rsidR="009D5F1C" w:rsidRPr="0020328B" w:rsidRDefault="009D5F1C" w:rsidP="009D5F1C">
            <w:pPr>
              <w:rPr>
                <w:rFonts w:ascii="Times New Roman" w:hAnsi="Times New Roman" w:cs="Times New Roman"/>
              </w:rPr>
            </w:pPr>
            <w:r w:rsidRPr="0020328B">
              <w:rPr>
                <w:rFonts w:ascii="Times New Roman" w:hAnsi="Times New Roman" w:cs="Times New Roman"/>
              </w:rPr>
              <w:t xml:space="preserve">Office of the State Fire Marshal </w:t>
            </w:r>
          </w:p>
        </w:tc>
      </w:tr>
    </w:tbl>
    <w:p w14:paraId="117F0C3A" w14:textId="77777777" w:rsidR="009D5F1C" w:rsidRPr="0020328B" w:rsidRDefault="009D5F1C" w:rsidP="009D5F1C">
      <w:pPr>
        <w:rPr>
          <w:rFonts w:ascii="Times New Roman" w:hAnsi="Times New Roman" w:cs="Times New Roman"/>
        </w:rPr>
      </w:pPr>
      <w:r w:rsidRPr="0020328B">
        <w:rPr>
          <w:rFonts w:ascii="Times New Roman" w:hAnsi="Times New Roman" w:cs="Times New Roman"/>
        </w:rPr>
        <w:t> </w:t>
      </w:r>
    </w:p>
    <w:p w14:paraId="5204CE08" w14:textId="77777777" w:rsidR="009D5F1C" w:rsidRPr="0020328B" w:rsidRDefault="009D5F1C" w:rsidP="009D5F1C">
      <w:pPr>
        <w:rPr>
          <w:rFonts w:ascii="Times New Roman" w:hAnsi="Times New Roman" w:cs="Times New Roman"/>
        </w:rPr>
      </w:pPr>
      <w:r w:rsidRPr="0020328B">
        <w:rPr>
          <w:rFonts w:ascii="Times New Roman" w:hAnsi="Times New Roman" w:cs="Times New Roman"/>
          <w:vertAlign w:val="superscript"/>
        </w:rPr>
        <w:t>1</w:t>
      </w:r>
      <w:r w:rsidRPr="0020328B">
        <w:rPr>
          <w:rFonts w:ascii="Times New Roman" w:hAnsi="Times New Roman" w:cs="Times New Roman"/>
        </w:rPr>
        <w:t xml:space="preserve"> Facilities may elect </w:t>
      </w:r>
      <w:proofErr w:type="gramStart"/>
      <w:r w:rsidRPr="0020328B">
        <w:rPr>
          <w:rFonts w:ascii="Times New Roman" w:hAnsi="Times New Roman" w:cs="Times New Roman"/>
        </w:rPr>
        <w:t>to us</w:t>
      </w:r>
      <w:proofErr w:type="gramEnd"/>
      <w:r w:rsidRPr="0020328B">
        <w:rPr>
          <w:rFonts w:ascii="Times New Roman" w:hAnsi="Times New Roman" w:cs="Times New Roman"/>
        </w:rPr>
        <w:t xml:space="preserve"> use a Certified Access Specialist (</w:t>
      </w:r>
      <w:proofErr w:type="spellStart"/>
      <w:r w:rsidRPr="0020328B">
        <w:rPr>
          <w:rFonts w:ascii="Times New Roman" w:hAnsi="Times New Roman" w:cs="Times New Roman"/>
        </w:rPr>
        <w:t>CASp</w:t>
      </w:r>
      <w:proofErr w:type="spellEnd"/>
      <w:r w:rsidRPr="0020328B">
        <w:rPr>
          <w:rFonts w:ascii="Times New Roman" w:hAnsi="Times New Roman" w:cs="Times New Roman"/>
        </w:rPr>
        <w:t xml:space="preserve">) for </w:t>
      </w:r>
      <w:proofErr w:type="gramStart"/>
      <w:r w:rsidRPr="0020328B">
        <w:rPr>
          <w:rFonts w:ascii="Times New Roman" w:hAnsi="Times New Roman" w:cs="Times New Roman"/>
        </w:rPr>
        <w:t>plan</w:t>
      </w:r>
      <w:proofErr w:type="gramEnd"/>
      <w:r w:rsidRPr="0020328B">
        <w:rPr>
          <w:rFonts w:ascii="Times New Roman" w:hAnsi="Times New Roman" w:cs="Times New Roman"/>
        </w:rPr>
        <w:t xml:space="preserve"> review for </w:t>
      </w:r>
      <w:proofErr w:type="gramStart"/>
      <w:r w:rsidRPr="0020328B">
        <w:rPr>
          <w:rFonts w:ascii="Times New Roman" w:hAnsi="Times New Roman" w:cs="Times New Roman"/>
        </w:rPr>
        <w:t>project</w:t>
      </w:r>
      <w:proofErr w:type="gramEnd"/>
      <w:r w:rsidRPr="0020328B">
        <w:rPr>
          <w:rFonts w:ascii="Times New Roman" w:hAnsi="Times New Roman" w:cs="Times New Roman"/>
        </w:rPr>
        <w:t xml:space="preserve"> with no state funding.</w:t>
      </w:r>
    </w:p>
    <w:p w14:paraId="597DAB43" w14:textId="77777777" w:rsidR="001346A3" w:rsidRDefault="001346A3"/>
    <w:sectPr w:rsidR="00134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8A0"/>
    <w:multiLevelType w:val="multilevel"/>
    <w:tmpl w:val="4326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E178A"/>
    <w:multiLevelType w:val="multilevel"/>
    <w:tmpl w:val="7AA8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67562"/>
    <w:multiLevelType w:val="multilevel"/>
    <w:tmpl w:val="28DA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21884"/>
    <w:multiLevelType w:val="multilevel"/>
    <w:tmpl w:val="7CBA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7309E"/>
    <w:multiLevelType w:val="multilevel"/>
    <w:tmpl w:val="A102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176AB"/>
    <w:multiLevelType w:val="multilevel"/>
    <w:tmpl w:val="C374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EA0BEF"/>
    <w:multiLevelType w:val="multilevel"/>
    <w:tmpl w:val="290A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53689A"/>
    <w:multiLevelType w:val="multilevel"/>
    <w:tmpl w:val="4CD0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1211AF"/>
    <w:multiLevelType w:val="multilevel"/>
    <w:tmpl w:val="1F36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A83466"/>
    <w:multiLevelType w:val="multilevel"/>
    <w:tmpl w:val="B938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0C0A0F"/>
    <w:multiLevelType w:val="multilevel"/>
    <w:tmpl w:val="3A5A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AF6FA0"/>
    <w:multiLevelType w:val="multilevel"/>
    <w:tmpl w:val="34C8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4081175">
    <w:abstractNumId w:val="2"/>
  </w:num>
  <w:num w:numId="2" w16cid:durableId="1202324958">
    <w:abstractNumId w:val="6"/>
  </w:num>
  <w:num w:numId="3" w16cid:durableId="674964999">
    <w:abstractNumId w:val="7"/>
  </w:num>
  <w:num w:numId="4" w16cid:durableId="55516220">
    <w:abstractNumId w:val="1"/>
  </w:num>
  <w:num w:numId="5" w16cid:durableId="1248416051">
    <w:abstractNumId w:val="4"/>
  </w:num>
  <w:num w:numId="6" w16cid:durableId="948272960">
    <w:abstractNumId w:val="9"/>
  </w:num>
  <w:num w:numId="7" w16cid:durableId="1053889864">
    <w:abstractNumId w:val="11"/>
  </w:num>
  <w:num w:numId="8" w16cid:durableId="434253868">
    <w:abstractNumId w:val="5"/>
  </w:num>
  <w:num w:numId="9" w16cid:durableId="1623606709">
    <w:abstractNumId w:val="8"/>
  </w:num>
  <w:num w:numId="10" w16cid:durableId="1431319916">
    <w:abstractNumId w:val="10"/>
  </w:num>
  <w:num w:numId="11" w16cid:durableId="350567668">
    <w:abstractNumId w:val="0"/>
  </w:num>
  <w:num w:numId="12" w16cid:durableId="3216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F1C"/>
    <w:rsid w:val="001346A3"/>
    <w:rsid w:val="0020328B"/>
    <w:rsid w:val="00225340"/>
    <w:rsid w:val="002521B2"/>
    <w:rsid w:val="003123C2"/>
    <w:rsid w:val="004B4BA5"/>
    <w:rsid w:val="00582AE5"/>
    <w:rsid w:val="009D5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96CEC"/>
  <w15:chartTrackingRefBased/>
  <w15:docId w15:val="{802BDADC-11A3-47D8-A65A-1DAD3236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F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F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F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F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F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F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F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F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F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F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F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F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F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F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F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F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F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F1C"/>
    <w:rPr>
      <w:rFonts w:eastAsiaTheme="majorEastAsia" w:cstheme="majorBidi"/>
      <w:color w:val="272727" w:themeColor="text1" w:themeTint="D8"/>
    </w:rPr>
  </w:style>
  <w:style w:type="paragraph" w:styleId="Title">
    <w:name w:val="Title"/>
    <w:basedOn w:val="Normal"/>
    <w:next w:val="Normal"/>
    <w:link w:val="TitleChar"/>
    <w:uiPriority w:val="10"/>
    <w:qFormat/>
    <w:rsid w:val="009D5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F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F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F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F1C"/>
    <w:pPr>
      <w:spacing w:before="160"/>
      <w:jc w:val="center"/>
    </w:pPr>
    <w:rPr>
      <w:i/>
      <w:iCs/>
      <w:color w:val="404040" w:themeColor="text1" w:themeTint="BF"/>
    </w:rPr>
  </w:style>
  <w:style w:type="character" w:customStyle="1" w:styleId="QuoteChar">
    <w:name w:val="Quote Char"/>
    <w:basedOn w:val="DefaultParagraphFont"/>
    <w:link w:val="Quote"/>
    <w:uiPriority w:val="29"/>
    <w:rsid w:val="009D5F1C"/>
    <w:rPr>
      <w:i/>
      <w:iCs/>
      <w:color w:val="404040" w:themeColor="text1" w:themeTint="BF"/>
    </w:rPr>
  </w:style>
  <w:style w:type="paragraph" w:styleId="ListParagraph">
    <w:name w:val="List Paragraph"/>
    <w:basedOn w:val="Normal"/>
    <w:uiPriority w:val="34"/>
    <w:qFormat/>
    <w:rsid w:val="009D5F1C"/>
    <w:pPr>
      <w:ind w:left="720"/>
      <w:contextualSpacing/>
    </w:pPr>
  </w:style>
  <w:style w:type="character" w:styleId="IntenseEmphasis">
    <w:name w:val="Intense Emphasis"/>
    <w:basedOn w:val="DefaultParagraphFont"/>
    <w:uiPriority w:val="21"/>
    <w:qFormat/>
    <w:rsid w:val="009D5F1C"/>
    <w:rPr>
      <w:i/>
      <w:iCs/>
      <w:color w:val="0F4761" w:themeColor="accent1" w:themeShade="BF"/>
    </w:rPr>
  </w:style>
  <w:style w:type="paragraph" w:styleId="IntenseQuote">
    <w:name w:val="Intense Quote"/>
    <w:basedOn w:val="Normal"/>
    <w:next w:val="Normal"/>
    <w:link w:val="IntenseQuoteChar"/>
    <w:uiPriority w:val="30"/>
    <w:qFormat/>
    <w:rsid w:val="009D5F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F1C"/>
    <w:rPr>
      <w:i/>
      <w:iCs/>
      <w:color w:val="0F4761" w:themeColor="accent1" w:themeShade="BF"/>
    </w:rPr>
  </w:style>
  <w:style w:type="character" w:styleId="IntenseReference">
    <w:name w:val="Intense Reference"/>
    <w:basedOn w:val="DefaultParagraphFont"/>
    <w:uiPriority w:val="32"/>
    <w:qFormat/>
    <w:rsid w:val="009D5F1C"/>
    <w:rPr>
      <w:b/>
      <w:bCs/>
      <w:smallCaps/>
      <w:color w:val="0F4761" w:themeColor="accent1" w:themeShade="BF"/>
      <w:spacing w:val="5"/>
    </w:rPr>
  </w:style>
  <w:style w:type="character" w:styleId="Hyperlink">
    <w:name w:val="Hyperlink"/>
    <w:basedOn w:val="DefaultParagraphFont"/>
    <w:uiPriority w:val="99"/>
    <w:unhideWhenUsed/>
    <w:rsid w:val="009D5F1C"/>
    <w:rPr>
      <w:color w:val="467886" w:themeColor="hyperlink"/>
      <w:u w:val="single"/>
    </w:rPr>
  </w:style>
  <w:style w:type="character" w:styleId="UnresolvedMention">
    <w:name w:val="Unresolved Mention"/>
    <w:basedOn w:val="DefaultParagraphFont"/>
    <w:uiPriority w:val="99"/>
    <w:semiHidden/>
    <w:unhideWhenUsed/>
    <w:rsid w:val="009D5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96482">
      <w:bodyDiv w:val="1"/>
      <w:marLeft w:val="0"/>
      <w:marRight w:val="0"/>
      <w:marTop w:val="0"/>
      <w:marBottom w:val="0"/>
      <w:divBdr>
        <w:top w:val="none" w:sz="0" w:space="0" w:color="auto"/>
        <w:left w:val="none" w:sz="0" w:space="0" w:color="auto"/>
        <w:bottom w:val="none" w:sz="0" w:space="0" w:color="auto"/>
        <w:right w:val="none" w:sz="0" w:space="0" w:color="auto"/>
      </w:divBdr>
      <w:divsChild>
        <w:div w:id="1624271042">
          <w:marLeft w:val="0"/>
          <w:marRight w:val="0"/>
          <w:marTop w:val="0"/>
          <w:marBottom w:val="0"/>
          <w:divBdr>
            <w:top w:val="none" w:sz="0" w:space="0" w:color="auto"/>
            <w:left w:val="none" w:sz="0" w:space="0" w:color="auto"/>
            <w:bottom w:val="none" w:sz="0" w:space="0" w:color="auto"/>
            <w:right w:val="none" w:sz="0" w:space="0" w:color="auto"/>
          </w:divBdr>
        </w:div>
      </w:divsChild>
    </w:div>
    <w:div w:id="296837732">
      <w:bodyDiv w:val="1"/>
      <w:marLeft w:val="0"/>
      <w:marRight w:val="0"/>
      <w:marTop w:val="0"/>
      <w:marBottom w:val="0"/>
      <w:divBdr>
        <w:top w:val="none" w:sz="0" w:space="0" w:color="auto"/>
        <w:left w:val="none" w:sz="0" w:space="0" w:color="auto"/>
        <w:bottom w:val="none" w:sz="0" w:space="0" w:color="auto"/>
        <w:right w:val="none" w:sz="0" w:space="0" w:color="auto"/>
      </w:divBdr>
      <w:divsChild>
        <w:div w:id="868182240">
          <w:marLeft w:val="0"/>
          <w:marRight w:val="0"/>
          <w:marTop w:val="0"/>
          <w:marBottom w:val="0"/>
          <w:divBdr>
            <w:top w:val="none" w:sz="0" w:space="0" w:color="auto"/>
            <w:left w:val="none" w:sz="0" w:space="0" w:color="auto"/>
            <w:bottom w:val="none" w:sz="0" w:space="0" w:color="auto"/>
            <w:right w:val="none" w:sz="0" w:space="0" w:color="auto"/>
          </w:divBdr>
        </w:div>
      </w:divsChild>
    </w:div>
    <w:div w:id="2134254088">
      <w:bodyDiv w:val="1"/>
      <w:marLeft w:val="0"/>
      <w:marRight w:val="0"/>
      <w:marTop w:val="0"/>
      <w:marBottom w:val="0"/>
      <w:divBdr>
        <w:top w:val="none" w:sz="0" w:space="0" w:color="auto"/>
        <w:left w:val="none" w:sz="0" w:space="0" w:color="auto"/>
        <w:bottom w:val="none" w:sz="0" w:space="0" w:color="auto"/>
        <w:right w:val="none" w:sz="0" w:space="0" w:color="auto"/>
      </w:divBdr>
      <w:divsChild>
        <w:div w:id="682587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nfo.legislature.ca.gov/faces/codes_displaySection.xhtml?lawCode=GOV&amp;sectionNum=4451." TargetMode="External"/><Relationship Id="rId13" Type="http://schemas.openxmlformats.org/officeDocument/2006/relationships/hyperlink" Target="https://leginfo.legislature.ca.gov/faces/codes_displaySection.xhtml?lawCode=VEH&amp;sectionNum=22511.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ginfo.legislature.ca.gov/faces/codes_displaySection.xhtml?lawCode=GOV&amp;sectionNum=4451." TargetMode="External"/><Relationship Id="rId12" Type="http://schemas.openxmlformats.org/officeDocument/2006/relationships/hyperlink" Target="https://leginfo.legislature.ca.gov/faces/codes_displaySection.xhtml?lawCode=HSC&amp;sectionNum=1893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eginfo.legislature.ca.gov/faces/codes_displaySection.xhtml?lawCode=HSC&amp;sectionNum=13146." TargetMode="External"/><Relationship Id="rId1" Type="http://schemas.openxmlformats.org/officeDocument/2006/relationships/numbering" Target="numbering.xml"/><Relationship Id="rId6" Type="http://schemas.openxmlformats.org/officeDocument/2006/relationships/hyperlink" Target="https://leginfo.legislature.ca.gov/faces/codes_displaySection.xhtml?lawCode=GOV&amp;sectionNum=4450." TargetMode="External"/><Relationship Id="rId11" Type="http://schemas.openxmlformats.org/officeDocument/2006/relationships/hyperlink" Target="https://leginfo.legislature.ca.gov/faces/codes_displaySection.xhtml?lawCode=HSC&amp;sectionNum=18934.5." TargetMode="External"/><Relationship Id="rId5" Type="http://schemas.openxmlformats.org/officeDocument/2006/relationships/hyperlink" Target="https://leginfo.legislature.ca.gov/faces/codes_displayText.xhtml?lawCode=GOV&amp;division=5.&amp;title=1.&amp;part=&amp;chapter=7.&amp;article=" TargetMode="External"/><Relationship Id="rId15" Type="http://schemas.openxmlformats.org/officeDocument/2006/relationships/hyperlink" Target="https://leginfo.legislature.ca.gov/faces/codes_displaySection.xhtml?sectionNum=13108.&amp;lawCode=HSC" TargetMode="External"/><Relationship Id="rId10" Type="http://schemas.openxmlformats.org/officeDocument/2006/relationships/hyperlink" Target="https://leginfo.legislature.ca.gov/faces/codes_displayexpandedbranch.xhtml?tocCode=HSC&amp;division=13.&amp;title=&amp;part=2.5.&amp;chapter=&amp;article=" TargetMode="External"/><Relationship Id="rId4" Type="http://schemas.openxmlformats.org/officeDocument/2006/relationships/webSettings" Target="webSettings.xml"/><Relationship Id="rId9" Type="http://schemas.openxmlformats.org/officeDocument/2006/relationships/hyperlink" Target="https://leginfo.legislature.ca.gov/faces/codes_displayText.xhtml?lawCode=GOV&amp;division=5.&amp;title=1.&amp;part=&amp;chapter=7.&amp;article=" TargetMode="External"/><Relationship Id="rId14" Type="http://schemas.openxmlformats.org/officeDocument/2006/relationships/hyperlink" Target="https://leginfo.legislature.ca.gov/faces/codes_displaySection.xhtml?lawCode=VEH&amp;sectionNum=225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470</Words>
  <Characters>4345</Characters>
  <Application>Microsoft Office Word</Application>
  <DocSecurity>0</DocSecurity>
  <Lines>36</Lines>
  <Paragraphs>9</Paragraphs>
  <ScaleCrop>false</ScaleCrop>
  <Company>UCOP</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Palaroan</dc:creator>
  <cp:keywords/>
  <dc:description/>
  <cp:lastModifiedBy>Leslie Palaroan</cp:lastModifiedBy>
  <cp:revision>3</cp:revision>
  <dcterms:created xsi:type="dcterms:W3CDTF">2025-10-21T23:52:00Z</dcterms:created>
  <dcterms:modified xsi:type="dcterms:W3CDTF">2026-03-06T22:43:00Z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d0ce8aad-d4f3-428d-90f1-cc26257f2b4e</vt:lpwstr>
  </property>
</Properties>
</file>