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FC59" w14:textId="34D6A206" w:rsidR="005455B1" w:rsidRPr="002A3898" w:rsidRDefault="00B36A09" w:rsidP="002A3898">
      <w:pPr>
        <w:pStyle w:val="Heading1"/>
        <w:ind w:left="0"/>
      </w:pPr>
      <w:bookmarkStart w:id="0" w:name="_Hlk155175190"/>
      <w:r>
        <w:t>University of California</w:t>
      </w:r>
      <w:r w:rsidR="002A3898">
        <w:t xml:space="preserve"> </w:t>
      </w:r>
      <w:r>
        <w:t>Office of the President</w:t>
      </w:r>
      <w:bookmarkEnd w:id="0"/>
    </w:p>
    <w:p w14:paraId="5119F179" w14:textId="12DE453B" w:rsidR="00F151E9" w:rsidRPr="00F151E9" w:rsidRDefault="00517C58" w:rsidP="00973D4C">
      <w:pPr>
        <w:pStyle w:val="Heading1"/>
        <w:ind w:left="0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202</w:t>
      </w:r>
      <w:r w:rsidR="00E73CE8">
        <w:rPr>
          <w:b w:val="0"/>
          <w:bCs w:val="0"/>
          <w:i/>
          <w:iCs/>
        </w:rPr>
        <w:t>6</w:t>
      </w:r>
    </w:p>
    <w:p w14:paraId="6B518353" w14:textId="45D43F9C" w:rsidR="00B36A09" w:rsidRDefault="00B36A09" w:rsidP="00973D4C">
      <w:pPr>
        <w:pStyle w:val="Heading1"/>
      </w:pPr>
    </w:p>
    <w:p w14:paraId="3127F539" w14:textId="51759416" w:rsidR="00B36A09" w:rsidRDefault="00B36A09" w:rsidP="00973D4C">
      <w:pPr>
        <w:pStyle w:val="Heading1"/>
        <w:pBdr>
          <w:bottom w:val="single" w:sz="12" w:space="1" w:color="auto"/>
        </w:pBdr>
        <w:ind w:left="0"/>
      </w:pPr>
      <w:r>
        <w:t>Design</w:t>
      </w:r>
      <w:r w:rsidR="007C42C0">
        <w:t xml:space="preserve"> and Construction</w:t>
      </w:r>
      <w:r>
        <w:t xml:space="preserve"> </w:t>
      </w:r>
      <w:r w:rsidR="00B66018">
        <w:t>SBE/DVBE</w:t>
      </w:r>
      <w:r w:rsidR="00D9673E">
        <w:t xml:space="preserve"> </w:t>
      </w:r>
      <w:r w:rsidR="00D54F16">
        <w:t>Prequalification</w:t>
      </w:r>
      <w:r w:rsidR="00D9673E">
        <w:t xml:space="preserve"> </w:t>
      </w:r>
      <w:r>
        <w:t>Questionnaire</w:t>
      </w:r>
    </w:p>
    <w:p w14:paraId="185BD846" w14:textId="77777777" w:rsidR="003B4D42" w:rsidRDefault="003B4D42" w:rsidP="00973D4C">
      <w:pPr>
        <w:spacing w:after="0" w:line="240" w:lineRule="auto"/>
        <w:rPr>
          <w:i/>
          <w:iCs/>
        </w:rPr>
      </w:pPr>
    </w:p>
    <w:p w14:paraId="64F75F1A" w14:textId="32642173" w:rsidR="00B36A09" w:rsidRPr="003509E7" w:rsidRDefault="00B36A09" w:rsidP="00973D4C">
      <w:pPr>
        <w:spacing w:after="0" w:line="240" w:lineRule="auto"/>
      </w:pPr>
      <w:r w:rsidRPr="003509E7">
        <w:t xml:space="preserve">The University of California is committed to promoting and increasing </w:t>
      </w:r>
      <w:r w:rsidR="009A7DD0" w:rsidRPr="003509E7">
        <w:t xml:space="preserve">the </w:t>
      </w:r>
      <w:r w:rsidRPr="003509E7">
        <w:t>participation of small business enterprises (SBEs)</w:t>
      </w:r>
      <w:r w:rsidR="009A7DD0" w:rsidRPr="003509E7">
        <w:t xml:space="preserve"> and</w:t>
      </w:r>
      <w:r w:rsidRPr="003509E7">
        <w:t xml:space="preserve"> disabled </w:t>
      </w:r>
      <w:r w:rsidR="00ED2B7D" w:rsidRPr="003509E7">
        <w:t>veteran enterprises (DVBEs)</w:t>
      </w:r>
      <w:r w:rsidRPr="003509E7">
        <w:t xml:space="preserve"> in all purchasing and contract business, subject to </w:t>
      </w:r>
      <w:r w:rsidR="009A7DD0" w:rsidRPr="003509E7">
        <w:t>all</w:t>
      </w:r>
      <w:r w:rsidRPr="003509E7">
        <w:t xml:space="preserve"> applicable obligations under state and federal law, collective bargaining agreements, and University policies. </w:t>
      </w:r>
      <w:r w:rsidR="008007E9" w:rsidRPr="003509E7">
        <w:t xml:space="preserve">The President of the University and </w:t>
      </w:r>
      <w:r w:rsidR="00025378" w:rsidRPr="003509E7">
        <w:t xml:space="preserve">the </w:t>
      </w:r>
      <w:r w:rsidR="008007E9" w:rsidRPr="003509E7">
        <w:t>Regents have set a goal of 25% SB</w:t>
      </w:r>
      <w:r w:rsidR="003401D6" w:rsidRPr="003509E7">
        <w:t>E</w:t>
      </w:r>
      <w:r w:rsidR="008007E9" w:rsidRPr="003509E7">
        <w:t xml:space="preserve">/DVBE participation for Design and </w:t>
      </w:r>
      <w:r w:rsidR="00025378" w:rsidRPr="003509E7">
        <w:t>C</w:t>
      </w:r>
      <w:r w:rsidR="008007E9" w:rsidRPr="003509E7">
        <w:t>onstruction contract spend</w:t>
      </w:r>
      <w:r w:rsidR="00870139" w:rsidRPr="003509E7">
        <w:t xml:space="preserve">. </w:t>
      </w:r>
    </w:p>
    <w:p w14:paraId="1A46429F" w14:textId="77777777" w:rsidR="00A61923" w:rsidRDefault="00A61923" w:rsidP="00973D4C">
      <w:pPr>
        <w:spacing w:after="0" w:line="240" w:lineRule="auto"/>
        <w:rPr>
          <w:i/>
          <w:iCs/>
        </w:rPr>
      </w:pPr>
    </w:p>
    <w:p w14:paraId="6BFCB2BF" w14:textId="1CBD180C" w:rsidR="00895D7B" w:rsidRDefault="00001877" w:rsidP="00574712">
      <w:pPr>
        <w:spacing w:after="0" w:line="240" w:lineRule="auto"/>
      </w:pPr>
      <w:r w:rsidRPr="003509E7">
        <w:t>This questionnaire</w:t>
      </w:r>
      <w:r w:rsidR="00DF5DBE">
        <w:t xml:space="preserve"> can be used by </w:t>
      </w:r>
      <w:r w:rsidR="00A349A3">
        <w:t>UC campuses</w:t>
      </w:r>
      <w:r w:rsidR="00895D7B">
        <w:t xml:space="preserve"> </w:t>
      </w:r>
      <w:r w:rsidRPr="003509E7">
        <w:t xml:space="preserve">as part of the existing </w:t>
      </w:r>
      <w:r w:rsidR="00662B45" w:rsidRPr="00662B45">
        <w:t>pre-qualification</w:t>
      </w:r>
      <w:r w:rsidRPr="003509E7">
        <w:t xml:space="preserve"> questionnaire</w:t>
      </w:r>
      <w:r w:rsidR="00574712">
        <w:t xml:space="preserve"> for both prime </w:t>
      </w:r>
      <w:r w:rsidR="00B64347">
        <w:t>contractors</w:t>
      </w:r>
      <w:r w:rsidR="00574712">
        <w:t xml:space="preserve"> </w:t>
      </w:r>
      <w:r w:rsidR="00A349A3">
        <w:t>and</w:t>
      </w:r>
      <w:r w:rsidR="00574712">
        <w:t xml:space="preserve"> </w:t>
      </w:r>
      <w:r w:rsidR="00332E97">
        <w:t>consultants</w:t>
      </w:r>
      <w:r w:rsidR="00332E97" w:rsidRPr="003509E7">
        <w:t xml:space="preserve"> or</w:t>
      </w:r>
      <w:r w:rsidRPr="003509E7">
        <w:t xml:space="preserve"> utilized in the Best Value questionnaire under the Relevant Experience category. </w:t>
      </w:r>
    </w:p>
    <w:p w14:paraId="057A595B" w14:textId="77777777" w:rsidR="00895D7B" w:rsidRDefault="00895D7B" w:rsidP="00001877">
      <w:pPr>
        <w:spacing w:after="0" w:line="240" w:lineRule="auto"/>
      </w:pPr>
    </w:p>
    <w:p w14:paraId="1FD1C15D" w14:textId="0FDE7EEF" w:rsidR="00744F35" w:rsidRDefault="00895D7B" w:rsidP="00744F35">
      <w:pPr>
        <w:spacing w:after="0" w:line="240" w:lineRule="auto"/>
      </w:pPr>
      <w:r>
        <w:t xml:space="preserve">Under Best Value, the </w:t>
      </w:r>
      <w:r w:rsidRPr="00895D7B">
        <w:t xml:space="preserve">“Relevant </w:t>
      </w:r>
      <w:r>
        <w:t>E</w:t>
      </w:r>
      <w:r w:rsidRPr="00895D7B">
        <w:t>xperience"</w:t>
      </w:r>
      <w:r>
        <w:t xml:space="preserve"> category</w:t>
      </w:r>
      <w:r w:rsidRPr="00895D7B">
        <w:t xml:space="preserve"> means the experience, competence, capability, and capacity to complete projects of similar size, scope, </w:t>
      </w:r>
      <w:r w:rsidRPr="003509E7">
        <w:t xml:space="preserve">or </w:t>
      </w:r>
      <w:r w:rsidRPr="00332E97">
        <w:t>complexity</w:t>
      </w:r>
      <w:r w:rsidR="00433038" w:rsidRPr="00332E97">
        <w:t>,</w:t>
      </w:r>
      <w:r w:rsidR="003509E7" w:rsidRPr="00332E97">
        <w:t xml:space="preserve"> </w:t>
      </w:r>
      <w:r w:rsidR="003509E7" w:rsidRPr="002A3898">
        <w:t>including experience that supports UC policies, practices, and guidelines</w:t>
      </w:r>
      <w:r w:rsidRPr="002A3898">
        <w:t>.</w:t>
      </w:r>
      <w:r w:rsidRPr="00332E97">
        <w:t xml:space="preserve"> </w:t>
      </w:r>
      <w:r w:rsidRPr="00895D7B">
        <w:t>Each bidder shall be required to provide information on similar previous projects (as described by the campus for each specific project), within the last 5 years.</w:t>
      </w:r>
      <w:r w:rsidR="00744F35">
        <w:t xml:space="preserve"> The Best Value process </w:t>
      </w:r>
      <w:r w:rsidR="00662B45">
        <w:t>can be the most effective way</w:t>
      </w:r>
      <w:r w:rsidR="00744F35">
        <w:t xml:space="preserve"> to select contractors for projects with complex design, delivery</w:t>
      </w:r>
      <w:r w:rsidR="00157E53">
        <w:t>,</w:t>
      </w:r>
      <w:r w:rsidR="00744F35">
        <w:t xml:space="preserve"> and installation requirements</w:t>
      </w:r>
      <w:r w:rsidR="00662B45">
        <w:t xml:space="preserve"> and project goals. </w:t>
      </w:r>
    </w:p>
    <w:p w14:paraId="4FFF519B" w14:textId="77777777" w:rsidR="00744F35" w:rsidRPr="003509E7" w:rsidRDefault="00744F35" w:rsidP="00001877">
      <w:pPr>
        <w:spacing w:after="0" w:line="240" w:lineRule="auto"/>
      </w:pPr>
    </w:p>
    <w:p w14:paraId="1309DF3C" w14:textId="746C90FF" w:rsidR="00973D4C" w:rsidRPr="00973D4C" w:rsidRDefault="000B4620" w:rsidP="00973D4C">
      <w:pPr>
        <w:spacing w:after="0" w:line="240" w:lineRule="auto"/>
        <w:rPr>
          <w:b/>
          <w:bCs/>
        </w:rPr>
      </w:pPr>
      <w:r>
        <w:rPr>
          <w:b/>
          <w:bCs/>
        </w:rPr>
        <w:t>A</w:t>
      </w:r>
      <w:r w:rsidR="00C77887" w:rsidRPr="00C77887">
        <w:rPr>
          <w:b/>
          <w:bCs/>
        </w:rPr>
        <w:t xml:space="preserve">ll individuals and </w:t>
      </w:r>
      <w:r w:rsidR="00672FD6">
        <w:rPr>
          <w:b/>
          <w:bCs/>
        </w:rPr>
        <w:t>firms</w:t>
      </w:r>
      <w:r w:rsidR="00C77887" w:rsidRPr="00C77887">
        <w:rPr>
          <w:b/>
          <w:bCs/>
        </w:rPr>
        <w:t xml:space="preserve"> submitting proposals or bids </w:t>
      </w:r>
      <w:r w:rsidR="00996E3F">
        <w:rPr>
          <w:b/>
          <w:bCs/>
        </w:rPr>
        <w:t xml:space="preserve">must </w:t>
      </w:r>
      <w:r w:rsidR="00C77887" w:rsidRPr="00C77887">
        <w:rPr>
          <w:b/>
          <w:bCs/>
        </w:rPr>
        <w:t xml:space="preserve">complete this </w:t>
      </w:r>
      <w:r w:rsidR="00C77887">
        <w:rPr>
          <w:b/>
          <w:bCs/>
        </w:rPr>
        <w:t>self-reported</w:t>
      </w:r>
      <w:r w:rsidR="00C77887" w:rsidRPr="00C77887">
        <w:rPr>
          <w:b/>
          <w:bCs/>
        </w:rPr>
        <w:t xml:space="preserve"> questionnaire.</w:t>
      </w:r>
      <w:r w:rsidR="00C77887">
        <w:rPr>
          <w:b/>
          <w:bCs/>
        </w:rPr>
        <w:t xml:space="preserve"> </w:t>
      </w:r>
    </w:p>
    <w:p w14:paraId="5A1FE87F" w14:textId="77777777" w:rsidR="009163D5" w:rsidRDefault="009163D5" w:rsidP="00973D4C">
      <w:pPr>
        <w:tabs>
          <w:tab w:val="left" w:pos="860"/>
        </w:tabs>
        <w:spacing w:after="0" w:line="240" w:lineRule="auto"/>
        <w:ind w:right="136"/>
        <w:jc w:val="both"/>
        <w:rPr>
          <w:rFonts w:cstheme="minorHAnsi"/>
          <w:b/>
          <w:sz w:val="28"/>
          <w:szCs w:val="28"/>
          <w:u w:val="single"/>
        </w:rPr>
      </w:pPr>
    </w:p>
    <w:p w14:paraId="6FAB4C2A" w14:textId="2FE0B22B" w:rsidR="0094781C" w:rsidRDefault="0094781C" w:rsidP="00973D4C">
      <w:pPr>
        <w:tabs>
          <w:tab w:val="left" w:pos="860"/>
        </w:tabs>
        <w:spacing w:after="0" w:line="240" w:lineRule="auto"/>
        <w:ind w:right="136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General Information </w:t>
      </w:r>
      <w:r w:rsidR="00CB4717">
        <w:rPr>
          <w:rFonts w:cstheme="minorHAnsi"/>
          <w:b/>
          <w:sz w:val="28"/>
          <w:szCs w:val="28"/>
          <w:u w:val="single"/>
        </w:rPr>
        <w:t>(</w:t>
      </w:r>
      <w:r w:rsidR="000872BF">
        <w:rPr>
          <w:rFonts w:cstheme="minorHAnsi"/>
          <w:b/>
          <w:sz w:val="28"/>
          <w:szCs w:val="28"/>
          <w:u w:val="single"/>
        </w:rPr>
        <w:t>N</w:t>
      </w:r>
      <w:r w:rsidR="00CB4717">
        <w:rPr>
          <w:rFonts w:cstheme="minorHAnsi"/>
          <w:b/>
          <w:sz w:val="28"/>
          <w:szCs w:val="28"/>
          <w:u w:val="single"/>
        </w:rPr>
        <w:t xml:space="preserve">ot </w:t>
      </w:r>
      <w:r w:rsidR="00B43274">
        <w:rPr>
          <w:rFonts w:cstheme="minorHAnsi"/>
          <w:b/>
          <w:sz w:val="28"/>
          <w:szCs w:val="28"/>
          <w:u w:val="single"/>
        </w:rPr>
        <w:t>s</w:t>
      </w:r>
      <w:r w:rsidR="00CB4717">
        <w:rPr>
          <w:rFonts w:cstheme="minorHAnsi"/>
          <w:b/>
          <w:sz w:val="28"/>
          <w:szCs w:val="28"/>
          <w:u w:val="single"/>
        </w:rPr>
        <w:t>cor</w:t>
      </w:r>
      <w:r w:rsidR="00C31C93">
        <w:rPr>
          <w:rFonts w:cstheme="minorHAnsi"/>
          <w:b/>
          <w:sz w:val="28"/>
          <w:szCs w:val="28"/>
          <w:u w:val="single"/>
        </w:rPr>
        <w:t>ed</w:t>
      </w:r>
      <w:r w:rsidR="00CB4717">
        <w:rPr>
          <w:rFonts w:cstheme="minorHAnsi"/>
          <w:b/>
          <w:sz w:val="28"/>
          <w:szCs w:val="28"/>
          <w:u w:val="single"/>
        </w:rPr>
        <w:t>)</w:t>
      </w:r>
    </w:p>
    <w:p w14:paraId="5E19D591" w14:textId="77777777" w:rsidR="00973D4C" w:rsidRPr="00973D4C" w:rsidRDefault="00973D4C" w:rsidP="00973D4C">
      <w:pPr>
        <w:tabs>
          <w:tab w:val="left" w:pos="860"/>
        </w:tabs>
        <w:spacing w:after="0" w:line="240" w:lineRule="auto"/>
        <w:ind w:right="136"/>
        <w:jc w:val="both"/>
        <w:rPr>
          <w:rFonts w:cstheme="minorHAnsi"/>
          <w:b/>
          <w:sz w:val="28"/>
          <w:szCs w:val="28"/>
          <w:u w:val="single"/>
        </w:rPr>
      </w:pPr>
    </w:p>
    <w:p w14:paraId="7B802F13" w14:textId="35167450" w:rsidR="001424AB" w:rsidRPr="00973D4C" w:rsidRDefault="00A269EC" w:rsidP="00973D4C">
      <w:pPr>
        <w:pStyle w:val="ListParagraph"/>
        <w:numPr>
          <w:ilvl w:val="0"/>
          <w:numId w:val="3"/>
        </w:numPr>
        <w:ind w:left="810" w:right="136"/>
        <w:jc w:val="both"/>
        <w:rPr>
          <w:rStyle w:val="markedcontent"/>
          <w:rFonts w:asciiTheme="minorHAnsi" w:eastAsiaTheme="minorHAnsi" w:hAnsiTheme="minorHAnsi" w:cstheme="minorBidi"/>
        </w:rPr>
      </w:pPr>
      <w:r>
        <w:rPr>
          <w:rStyle w:val="markedcontent"/>
        </w:rPr>
        <w:t>Prime Contractor</w:t>
      </w:r>
      <w:r w:rsidR="007169B4">
        <w:rPr>
          <w:rStyle w:val="markedcontent"/>
        </w:rPr>
        <w:t>/</w:t>
      </w:r>
      <w:r w:rsidR="00332E97">
        <w:rPr>
          <w:rStyle w:val="markedcontent"/>
        </w:rPr>
        <w:t>Consultant</w:t>
      </w:r>
      <w:r w:rsidR="00332E97" w:rsidRPr="000157AD">
        <w:rPr>
          <w:rStyle w:val="markedcontent"/>
        </w:rPr>
        <w:t>:</w:t>
      </w:r>
      <w:r w:rsidR="00332E97">
        <w:rPr>
          <w:rStyle w:val="markedcontent"/>
        </w:rPr>
        <w:t xml:space="preserve"> _</w:t>
      </w:r>
      <w:r w:rsidR="000157AD">
        <w:rPr>
          <w:rStyle w:val="markedcontent"/>
        </w:rPr>
        <w:t>___________________________________</w:t>
      </w:r>
      <w:r w:rsidR="001424AB">
        <w:rPr>
          <w:rStyle w:val="markedcontent"/>
        </w:rPr>
        <w:t>________________</w:t>
      </w:r>
    </w:p>
    <w:p w14:paraId="1266E0FC" w14:textId="77777777" w:rsidR="00973D4C" w:rsidRPr="00BC3DC3" w:rsidRDefault="00973D4C" w:rsidP="00973D4C">
      <w:pPr>
        <w:pStyle w:val="ListParagraph"/>
        <w:ind w:left="810" w:right="136" w:firstLine="0"/>
        <w:jc w:val="both"/>
        <w:rPr>
          <w:rFonts w:asciiTheme="minorHAnsi" w:eastAsiaTheme="minorHAnsi" w:hAnsiTheme="minorHAnsi" w:cstheme="minorBidi"/>
        </w:rPr>
      </w:pPr>
    </w:p>
    <w:p w14:paraId="7BF0060A" w14:textId="230B25D1" w:rsidR="00134B5F" w:rsidRPr="00BC3DC3" w:rsidRDefault="00F940BF" w:rsidP="00BC3DC3">
      <w:pPr>
        <w:pStyle w:val="ListParagraph"/>
        <w:numPr>
          <w:ilvl w:val="0"/>
          <w:numId w:val="3"/>
        </w:numPr>
        <w:ind w:left="810" w:right="136"/>
        <w:rPr>
          <w:rFonts w:cstheme="minorHAnsi"/>
          <w:b/>
          <w:bCs/>
        </w:rPr>
      </w:pPr>
      <w:r w:rsidRPr="00BC3DC3">
        <w:rPr>
          <w:rFonts w:cstheme="minorHAnsi"/>
        </w:rPr>
        <w:t>Indicate if your company is certified in one or more of the categories below:</w:t>
      </w:r>
      <w:r w:rsidR="000157AD" w:rsidRPr="00BC3DC3">
        <w:rPr>
          <w:rFonts w:cstheme="minorHAnsi"/>
        </w:rPr>
        <w:t xml:space="preserve"> </w:t>
      </w:r>
      <w:r w:rsidR="001D1A62" w:rsidRPr="00BC3DC3">
        <w:t xml:space="preserve">The definitions for Small Business Enterprise (SBE), Disadvantaged Business Enterprise (DBE), </w:t>
      </w:r>
      <w:r w:rsidR="001424AB" w:rsidRPr="00BC3DC3">
        <w:t>Disabled Veteran Business Enterprise (DVBE)</w:t>
      </w:r>
      <w:r w:rsidR="00E42C03" w:rsidRPr="00BC3DC3">
        <w:t>,</w:t>
      </w:r>
      <w:r w:rsidR="001424AB" w:rsidRPr="00BC3DC3">
        <w:t xml:space="preserve"> </w:t>
      </w:r>
      <w:r w:rsidR="001D1A62" w:rsidRPr="00BC3DC3">
        <w:t>Women-Owned Business Enterprise (WBE)</w:t>
      </w:r>
      <w:r w:rsidR="004E5441" w:rsidRPr="00BC3DC3">
        <w:t xml:space="preserve">, Minority-Owned Business Enterprise, or </w:t>
      </w:r>
      <w:r w:rsidR="00C24618" w:rsidRPr="00BC3DC3">
        <w:t>Lesbian, Gay, Bisexual, Transgender Business Enterprise (LGBTBE)</w:t>
      </w:r>
      <w:r w:rsidR="001D1A62" w:rsidRPr="00BC3DC3">
        <w:t xml:space="preserve"> may be found</w:t>
      </w:r>
      <w:r w:rsidR="001D1A62" w:rsidRPr="00701BB5">
        <w:t xml:space="preserve"> in </w:t>
      </w:r>
      <w:hyperlink r:id="rId8" w:history="1">
        <w:r w:rsidR="001D1A62" w:rsidRPr="00701BB5">
          <w:rPr>
            <w:rStyle w:val="Hyperlink"/>
          </w:rPr>
          <w:t>BU</w:t>
        </w:r>
        <w:bookmarkStart w:id="1" w:name="_Hlt151387557"/>
        <w:bookmarkStart w:id="2" w:name="_Hlt151387558"/>
        <w:r w:rsidR="001D1A62" w:rsidRPr="00701BB5">
          <w:rPr>
            <w:rStyle w:val="Hyperlink"/>
          </w:rPr>
          <w:t>S</w:t>
        </w:r>
        <w:bookmarkEnd w:id="1"/>
        <w:bookmarkEnd w:id="2"/>
        <w:r w:rsidR="001D1A62" w:rsidRPr="00701BB5">
          <w:rPr>
            <w:rStyle w:val="Hyperlink"/>
          </w:rPr>
          <w:t>-43, Section II, Definit</w:t>
        </w:r>
        <w:bookmarkStart w:id="3" w:name="_Hlt153542939"/>
        <w:bookmarkStart w:id="4" w:name="_Hlt153542940"/>
        <w:r w:rsidR="001D1A62" w:rsidRPr="00701BB5">
          <w:rPr>
            <w:rStyle w:val="Hyperlink"/>
          </w:rPr>
          <w:t>i</w:t>
        </w:r>
        <w:bookmarkEnd w:id="3"/>
        <w:bookmarkEnd w:id="4"/>
        <w:r w:rsidR="001D1A62" w:rsidRPr="00701BB5">
          <w:rPr>
            <w:rStyle w:val="Hyperlink"/>
          </w:rPr>
          <w:t>ons</w:t>
        </w:r>
      </w:hyperlink>
      <w:r w:rsidR="001D1A62" w:rsidRPr="00701BB5">
        <w:t>.</w:t>
      </w:r>
      <w:r w:rsidR="005853BE">
        <w:t xml:space="preserve"> </w:t>
      </w:r>
    </w:p>
    <w:p w14:paraId="731B3F7E" w14:textId="77777777" w:rsidR="005853BE" w:rsidRPr="001D1A62" w:rsidRDefault="005853BE" w:rsidP="00973D4C">
      <w:pPr>
        <w:pStyle w:val="ListParagraph"/>
        <w:ind w:left="810" w:right="136" w:firstLine="0"/>
        <w:rPr>
          <w:rFonts w:cstheme="minorHAnsi"/>
        </w:rPr>
      </w:pPr>
    </w:p>
    <w:p w14:paraId="6DEC6D65" w14:textId="6C46CE3E" w:rsidR="00B14849" w:rsidRPr="003D300E" w:rsidRDefault="000157AD" w:rsidP="00973D4C">
      <w:pPr>
        <w:spacing w:after="0" w:line="240" w:lineRule="auto"/>
        <w:ind w:left="810" w:right="136"/>
        <w:jc w:val="center"/>
        <w:rPr>
          <w:rFonts w:cstheme="minorHAnsi"/>
        </w:rPr>
      </w:pPr>
      <w:r w:rsidRPr="003B4D42">
        <w:rPr>
          <w:rFonts w:cstheme="minorHAnsi"/>
        </w:rPr>
        <w:t>SBE</w:t>
      </w:r>
      <w:r w:rsidR="007025CB" w:rsidRPr="003B4D42">
        <w:rPr>
          <w:rFonts w:cstheme="minorHAnsi"/>
        </w:rPr>
        <w:t xml:space="preserve"> </w:t>
      </w:r>
      <w:proofErr w:type="gramStart"/>
      <w:r w:rsidR="007025CB" w:rsidRPr="003B4D42">
        <w:rPr>
          <w:rFonts w:ascii="MS Gothic" w:eastAsia="MS Gothic" w:hAnsi="MS Gothic" w:cstheme="minorHAnsi" w:hint="eastAsia"/>
        </w:rPr>
        <w:t>☐</w:t>
      </w:r>
      <w:r w:rsidR="007025CB" w:rsidRPr="003B4D42">
        <w:rPr>
          <w:rFonts w:cstheme="minorHAnsi"/>
        </w:rPr>
        <w:t xml:space="preserve"> </w:t>
      </w:r>
      <w:r w:rsidR="00DF4B3B" w:rsidRPr="003B4D42">
        <w:rPr>
          <w:rFonts w:cstheme="minorHAnsi"/>
        </w:rPr>
        <w:t xml:space="preserve"> </w:t>
      </w:r>
      <w:r w:rsidR="00557F28" w:rsidRPr="00D54F16">
        <w:rPr>
          <w:rFonts w:cstheme="minorHAnsi"/>
        </w:rPr>
        <w:t>DBE</w:t>
      </w:r>
      <w:proofErr w:type="gramEnd"/>
      <w:r w:rsidR="007025CB" w:rsidRPr="00D54F16">
        <w:rPr>
          <w:rFonts w:cstheme="minorHAnsi"/>
        </w:rPr>
        <w:t xml:space="preserve"> </w:t>
      </w:r>
      <w:proofErr w:type="gramStart"/>
      <w:r w:rsidR="007025CB" w:rsidRPr="003D300E">
        <w:rPr>
          <w:rFonts w:ascii="Segoe UI Symbol" w:eastAsia="MS Gothic" w:hAnsi="Segoe UI Symbol" w:cs="Segoe UI Symbol"/>
        </w:rPr>
        <w:t>☐</w:t>
      </w:r>
      <w:r w:rsidR="007025CB" w:rsidRPr="00D54F16">
        <w:rPr>
          <w:rFonts w:cstheme="minorHAnsi"/>
        </w:rPr>
        <w:t xml:space="preserve">  </w:t>
      </w:r>
      <w:r w:rsidRPr="00D54F16">
        <w:rPr>
          <w:rFonts w:cstheme="minorHAnsi"/>
        </w:rPr>
        <w:t>DVBE</w:t>
      </w:r>
      <w:proofErr w:type="gramEnd"/>
      <w:r w:rsidR="007025CB" w:rsidRPr="00D54F16">
        <w:rPr>
          <w:rFonts w:cstheme="minorHAnsi"/>
        </w:rPr>
        <w:t xml:space="preserve"> </w:t>
      </w:r>
      <w:r w:rsidR="007025CB" w:rsidRPr="003D300E">
        <w:rPr>
          <w:rFonts w:ascii="Segoe UI Symbol" w:eastAsia="MS Gothic" w:hAnsi="Segoe UI Symbol" w:cs="Segoe UI Symbol"/>
        </w:rPr>
        <w:t>☐</w:t>
      </w:r>
      <w:r w:rsidR="007025CB" w:rsidRPr="00D54F16">
        <w:rPr>
          <w:rFonts w:cstheme="minorHAnsi"/>
        </w:rPr>
        <w:t xml:space="preserve"> </w:t>
      </w:r>
      <w:r w:rsidR="00557F28" w:rsidRPr="00D54F16">
        <w:rPr>
          <w:rFonts w:cstheme="minorHAnsi"/>
        </w:rPr>
        <w:t>WBE</w:t>
      </w:r>
      <w:r w:rsidR="007025CB" w:rsidRPr="00D54F16">
        <w:rPr>
          <w:rFonts w:cstheme="minorHAnsi"/>
        </w:rPr>
        <w:t xml:space="preserve"> </w:t>
      </w:r>
      <w:bookmarkStart w:id="5" w:name="_Hlk151387239"/>
      <w:r w:rsidR="003B4D42" w:rsidRPr="003D300E">
        <w:rPr>
          <w:rFonts w:ascii="Segoe UI Symbol" w:eastAsia="MS Gothic" w:hAnsi="Segoe UI Symbol" w:cs="Segoe UI Symbol"/>
        </w:rPr>
        <w:t>☐</w:t>
      </w:r>
      <w:bookmarkEnd w:id="5"/>
      <w:r w:rsidR="003B4D42" w:rsidRPr="00D54F16">
        <w:rPr>
          <w:rFonts w:cstheme="minorHAnsi"/>
        </w:rPr>
        <w:t xml:space="preserve"> </w:t>
      </w:r>
      <w:r w:rsidR="00A822C8" w:rsidRPr="00D54F16">
        <w:rPr>
          <w:rFonts w:cstheme="minorHAnsi"/>
        </w:rPr>
        <w:t xml:space="preserve">MBE </w:t>
      </w:r>
      <w:r w:rsidR="00A822C8" w:rsidRPr="003D300E">
        <w:rPr>
          <w:rFonts w:ascii="Segoe UI Symbol" w:eastAsia="MS Gothic" w:hAnsi="Segoe UI Symbol" w:cs="Segoe UI Symbol"/>
        </w:rPr>
        <w:t>☐</w:t>
      </w:r>
      <w:r w:rsidR="00A822C8" w:rsidRPr="00D54F16">
        <w:rPr>
          <w:rFonts w:cstheme="minorHAnsi"/>
        </w:rPr>
        <w:t xml:space="preserve"> </w:t>
      </w:r>
      <w:r w:rsidR="003B4D42" w:rsidRPr="00D54F16">
        <w:rPr>
          <w:rFonts w:cstheme="minorHAnsi"/>
        </w:rPr>
        <w:t xml:space="preserve">LGBTBE </w:t>
      </w:r>
      <w:bookmarkStart w:id="6" w:name="_Hlk153543079"/>
      <w:r w:rsidR="003B4D42" w:rsidRPr="003D300E">
        <w:rPr>
          <w:rFonts w:ascii="Segoe UI Symbol" w:eastAsia="MS Gothic" w:hAnsi="Segoe UI Symbol" w:cs="Segoe UI Symbol"/>
        </w:rPr>
        <w:t>☐</w:t>
      </w:r>
      <w:bookmarkEnd w:id="6"/>
      <w:r w:rsidR="0004698D" w:rsidRPr="003D300E">
        <w:rPr>
          <w:rFonts w:eastAsia="MS Gothic" w:cstheme="minorHAnsi"/>
        </w:rPr>
        <w:t xml:space="preserve"> </w:t>
      </w:r>
      <w:hyperlink r:id="rId9" w:history="1">
        <w:r w:rsidR="0004698D" w:rsidRPr="00D54F16">
          <w:rPr>
            <w:rStyle w:val="Hyperlink"/>
            <w:rFonts w:cstheme="minorHAnsi"/>
          </w:rPr>
          <w:t>AbilityOne</w:t>
        </w:r>
      </w:hyperlink>
      <w:r w:rsidR="0004698D" w:rsidRPr="00D54F16">
        <w:rPr>
          <w:rFonts w:cstheme="minorHAnsi"/>
        </w:rPr>
        <w:t xml:space="preserve"> </w:t>
      </w:r>
      <w:r w:rsidR="0004698D" w:rsidRPr="00D54F16">
        <w:rPr>
          <w:rFonts w:ascii="Segoe UI Symbol" w:hAnsi="Segoe UI Symbol" w:cs="Segoe UI Symbol"/>
        </w:rPr>
        <w:t>☐</w:t>
      </w:r>
      <w:r w:rsidR="00045946" w:rsidRPr="003D300E">
        <w:rPr>
          <w:rFonts w:cstheme="minorHAnsi"/>
        </w:rPr>
        <w:t xml:space="preserve"> N/A </w:t>
      </w:r>
      <w:r w:rsidR="00045946" w:rsidRPr="00D54F16">
        <w:rPr>
          <w:rFonts w:ascii="Segoe UI Symbol" w:hAnsi="Segoe UI Symbol" w:cs="Segoe UI Symbol"/>
        </w:rPr>
        <w:t>☐</w:t>
      </w:r>
    </w:p>
    <w:p w14:paraId="175DC204" w14:textId="77777777" w:rsidR="00A61923" w:rsidRPr="000157AD" w:rsidRDefault="00A61923" w:rsidP="00973D4C">
      <w:pPr>
        <w:spacing w:after="0" w:line="240" w:lineRule="auto"/>
        <w:ind w:left="810" w:right="136"/>
        <w:jc w:val="center"/>
        <w:rPr>
          <w:rFonts w:cstheme="minorHAnsi"/>
        </w:rPr>
      </w:pPr>
    </w:p>
    <w:p w14:paraId="19FB2880" w14:textId="5400C198" w:rsidR="00744BBA" w:rsidRDefault="00744BBA" w:rsidP="00BC3DC3">
      <w:pPr>
        <w:pStyle w:val="ListParagraph"/>
        <w:numPr>
          <w:ilvl w:val="0"/>
          <w:numId w:val="3"/>
        </w:numPr>
        <w:ind w:left="810"/>
        <w:rPr>
          <w:rFonts w:cstheme="minorHAnsi"/>
        </w:rPr>
      </w:pPr>
      <w:r>
        <w:rPr>
          <w:rFonts w:cstheme="minorHAnsi"/>
        </w:rPr>
        <w:t xml:space="preserve">If </w:t>
      </w:r>
      <w:r w:rsidR="005B6A9C">
        <w:rPr>
          <w:rFonts w:cstheme="minorHAnsi"/>
        </w:rPr>
        <w:t>you have marked any of</w:t>
      </w:r>
      <w:r>
        <w:rPr>
          <w:rFonts w:cstheme="minorHAnsi"/>
        </w:rPr>
        <w:t xml:space="preserve"> the checkboxes above, provide the following information</w:t>
      </w:r>
      <w:r w:rsidR="008D4299">
        <w:rPr>
          <w:rFonts w:cstheme="minorHAnsi"/>
        </w:rPr>
        <w:t xml:space="preserve"> for each category</w:t>
      </w:r>
      <w:r>
        <w:rPr>
          <w:rFonts w:cstheme="minorHAnsi"/>
        </w:rPr>
        <w:t>:</w:t>
      </w:r>
    </w:p>
    <w:p w14:paraId="7477EA5C" w14:textId="77777777" w:rsidR="00744BBA" w:rsidRDefault="00744BBA" w:rsidP="00973D4C">
      <w:pPr>
        <w:pStyle w:val="ListParagraph"/>
        <w:numPr>
          <w:ilvl w:val="1"/>
          <w:numId w:val="3"/>
        </w:numPr>
        <w:rPr>
          <w:rFonts w:cstheme="minorHAnsi"/>
        </w:rPr>
      </w:pPr>
      <w:r w:rsidRPr="00744BBA">
        <w:rPr>
          <w:rFonts w:cstheme="minorHAnsi"/>
        </w:rPr>
        <w:t>Certification number(s): __________________________________</w:t>
      </w:r>
    </w:p>
    <w:p w14:paraId="44351988" w14:textId="77777777" w:rsidR="00744BBA" w:rsidRDefault="00744BBA" w:rsidP="00973D4C">
      <w:pPr>
        <w:pStyle w:val="ListParagraph"/>
        <w:numPr>
          <w:ilvl w:val="1"/>
          <w:numId w:val="3"/>
        </w:numPr>
        <w:rPr>
          <w:rFonts w:cstheme="minorHAnsi"/>
        </w:rPr>
      </w:pPr>
      <w:r w:rsidRPr="00744BBA">
        <w:rPr>
          <w:rFonts w:cstheme="minorHAnsi"/>
        </w:rPr>
        <w:t>Expiration date(s): _______________________________________</w:t>
      </w:r>
    </w:p>
    <w:p w14:paraId="4015C835" w14:textId="10CA19A6" w:rsidR="00744BBA" w:rsidRDefault="00744BBA" w:rsidP="003509E7">
      <w:pPr>
        <w:pStyle w:val="ListParagraph"/>
        <w:numPr>
          <w:ilvl w:val="1"/>
          <w:numId w:val="3"/>
        </w:numPr>
        <w:ind w:right="-180"/>
        <w:rPr>
          <w:rFonts w:cstheme="minorHAnsi"/>
        </w:rPr>
      </w:pPr>
      <w:proofErr w:type="gramStart"/>
      <w:r w:rsidRPr="00744BBA">
        <w:rPr>
          <w:rFonts w:cstheme="minorHAnsi"/>
        </w:rPr>
        <w:t>Percentage of work your</w:t>
      </w:r>
      <w:proofErr w:type="gramEnd"/>
      <w:r w:rsidRPr="00744BBA">
        <w:rPr>
          <w:rFonts w:cstheme="minorHAnsi"/>
        </w:rPr>
        <w:t xml:space="preserve"> firm anticipates self-performing </w:t>
      </w:r>
      <w:r w:rsidR="00CB4717">
        <w:rPr>
          <w:rFonts w:cstheme="minorHAnsi"/>
        </w:rPr>
        <w:t>this</w:t>
      </w:r>
      <w:r w:rsidRPr="00744BBA">
        <w:rPr>
          <w:rFonts w:cstheme="minorHAnsi"/>
        </w:rPr>
        <w:t xml:space="preserve"> project: _______%</w:t>
      </w:r>
    </w:p>
    <w:p w14:paraId="05DD49F7" w14:textId="258384E2" w:rsidR="00E852FC" w:rsidRPr="000872BF" w:rsidRDefault="005B56E3" w:rsidP="003509E7">
      <w:pPr>
        <w:spacing w:after="0" w:line="240" w:lineRule="auto"/>
        <w:rPr>
          <w:rFonts w:cstheme="minorHAnsi"/>
        </w:rPr>
      </w:pPr>
      <w:r w:rsidRPr="00973D4C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37E5A726" w14:textId="7A970148" w:rsidR="002011BD" w:rsidRPr="000A4C88" w:rsidRDefault="002011BD" w:rsidP="004F2D39">
      <w:pPr>
        <w:pStyle w:val="ListParagraph"/>
        <w:numPr>
          <w:ilvl w:val="0"/>
          <w:numId w:val="3"/>
        </w:numPr>
        <w:spacing w:line="360" w:lineRule="auto"/>
        <w:rPr>
          <w:rFonts w:cstheme="minorHAnsi"/>
        </w:rPr>
      </w:pPr>
      <w:r w:rsidRPr="000A4C88">
        <w:rPr>
          <w:rFonts w:cstheme="minorHAnsi"/>
        </w:rPr>
        <w:t>Does your organization have an SBE/DVBE goal?</w:t>
      </w:r>
    </w:p>
    <w:p w14:paraId="004A21AB" w14:textId="3D5DA938" w:rsidR="002011BD" w:rsidRPr="000855E8" w:rsidRDefault="002011BD" w:rsidP="002011BD">
      <w:pPr>
        <w:pStyle w:val="ListParagraph"/>
        <w:ind w:left="860" w:firstLine="0"/>
        <w:rPr>
          <w:rFonts w:cstheme="minorHAnsi"/>
        </w:rPr>
      </w:pPr>
      <w:r w:rsidRPr="007C0376">
        <w:rPr>
          <w:rFonts w:cstheme="minorHAnsi"/>
        </w:rPr>
        <w:t xml:space="preserve">YES </w:t>
      </w:r>
      <w:proofErr w:type="gramStart"/>
      <w:r w:rsidRPr="007C0376">
        <w:rPr>
          <w:rFonts w:ascii="MS Gothic" w:eastAsia="MS Gothic" w:hAnsi="MS Gothic" w:cstheme="minorHAnsi" w:hint="eastAsia"/>
        </w:rPr>
        <w:t>☐</w:t>
      </w:r>
      <w:r w:rsidRPr="007C0376">
        <w:rPr>
          <w:rFonts w:cstheme="minorHAnsi"/>
        </w:rPr>
        <w:t xml:space="preserve">  NO</w:t>
      </w:r>
      <w:proofErr w:type="gramEnd"/>
      <w:r w:rsidRPr="007C0376">
        <w:rPr>
          <w:rFonts w:cstheme="minorHAnsi"/>
        </w:rPr>
        <w:t xml:space="preserve"> </w:t>
      </w:r>
      <w:r w:rsidRPr="007C0376">
        <w:rPr>
          <w:rFonts w:ascii="MS Gothic" w:eastAsia="MS Gothic" w:hAnsi="MS Gothic" w:cstheme="minorHAnsi" w:hint="eastAsia"/>
        </w:rPr>
        <w:t>☐</w:t>
      </w:r>
      <w:r w:rsidRPr="007C0376">
        <w:rPr>
          <w:rFonts w:cstheme="minorHAnsi"/>
        </w:rPr>
        <w:t xml:space="preserve">  </w:t>
      </w:r>
    </w:p>
    <w:p w14:paraId="36FA4DD3" w14:textId="77777777" w:rsidR="002011BD" w:rsidRDefault="002011BD" w:rsidP="002011BD">
      <w:pPr>
        <w:pStyle w:val="ListParagraph"/>
        <w:ind w:left="860" w:firstLine="0"/>
        <w:rPr>
          <w:rFonts w:cstheme="minorHAnsi"/>
        </w:rPr>
      </w:pPr>
    </w:p>
    <w:p w14:paraId="3B88740A" w14:textId="30DCEA7D" w:rsidR="002011BD" w:rsidRPr="00285A96" w:rsidRDefault="002011BD" w:rsidP="00285A96">
      <w:pPr>
        <w:pStyle w:val="ListParagraph"/>
        <w:numPr>
          <w:ilvl w:val="0"/>
          <w:numId w:val="3"/>
        </w:numPr>
        <w:rPr>
          <w:rFonts w:cstheme="minorHAnsi"/>
        </w:rPr>
      </w:pPr>
      <w:r w:rsidRPr="00285A96">
        <w:rPr>
          <w:rFonts w:cstheme="minorHAnsi"/>
        </w:rPr>
        <w:t xml:space="preserve">Does your firm track and report SBE/DVBE participation internally on projects? </w:t>
      </w:r>
    </w:p>
    <w:p w14:paraId="7CD88A6E" w14:textId="77777777" w:rsidR="002011BD" w:rsidRDefault="002011BD" w:rsidP="002011BD">
      <w:pPr>
        <w:pStyle w:val="ListParagraph"/>
        <w:ind w:left="860" w:firstLine="0"/>
        <w:rPr>
          <w:rFonts w:cstheme="minorHAnsi"/>
        </w:rPr>
      </w:pPr>
      <w:r w:rsidRPr="005B56E3">
        <w:rPr>
          <w:rFonts w:cstheme="minorHAnsi"/>
        </w:rPr>
        <w:lastRenderedPageBreak/>
        <w:t xml:space="preserve">YES </w:t>
      </w:r>
      <w:proofErr w:type="gramStart"/>
      <w:r w:rsidRPr="005B56E3">
        <w:rPr>
          <w:rFonts w:ascii="MS Gothic" w:eastAsia="MS Gothic" w:hAnsi="MS Gothic" w:cstheme="minorHAnsi" w:hint="eastAsia"/>
        </w:rPr>
        <w:t>☐</w:t>
      </w:r>
      <w:r w:rsidRPr="005B56E3">
        <w:rPr>
          <w:rFonts w:cstheme="minorHAnsi"/>
        </w:rPr>
        <w:t xml:space="preserve">  NO</w:t>
      </w:r>
      <w:proofErr w:type="gramEnd"/>
      <w:r w:rsidRPr="005B56E3">
        <w:rPr>
          <w:rFonts w:cstheme="minorHAnsi"/>
        </w:rPr>
        <w:t xml:space="preserve"> </w:t>
      </w:r>
      <w:r w:rsidRPr="005B56E3">
        <w:rPr>
          <w:rFonts w:ascii="MS Gothic" w:eastAsia="MS Gothic" w:hAnsi="MS Gothic" w:cstheme="minorHAnsi" w:hint="eastAsia"/>
        </w:rPr>
        <w:t>☐</w:t>
      </w:r>
      <w:r w:rsidRPr="005B56E3">
        <w:rPr>
          <w:rFonts w:cstheme="minorHAnsi"/>
        </w:rPr>
        <w:t xml:space="preserve">  </w:t>
      </w:r>
    </w:p>
    <w:p w14:paraId="1A43A642" w14:textId="77777777" w:rsidR="002011BD" w:rsidRPr="00973D4C" w:rsidRDefault="002011BD" w:rsidP="002011BD">
      <w:pPr>
        <w:spacing w:after="0" w:line="240" w:lineRule="auto"/>
        <w:rPr>
          <w:rFonts w:cstheme="minorHAnsi"/>
        </w:rPr>
      </w:pPr>
    </w:p>
    <w:p w14:paraId="304DF50A" w14:textId="463B5E26" w:rsidR="002011BD" w:rsidRPr="00285A96" w:rsidRDefault="002011BD" w:rsidP="00285A96">
      <w:pPr>
        <w:pStyle w:val="ListParagraph"/>
        <w:numPr>
          <w:ilvl w:val="0"/>
          <w:numId w:val="3"/>
        </w:numPr>
        <w:rPr>
          <w:rFonts w:cstheme="minorHAnsi"/>
        </w:rPr>
      </w:pPr>
      <w:r w:rsidRPr="00285A96">
        <w:rPr>
          <w:rFonts w:cstheme="minorHAnsi"/>
        </w:rPr>
        <w:t>Does your firm maintain a written SBE/DVBE outreach or utilization plan?</w:t>
      </w:r>
    </w:p>
    <w:p w14:paraId="39BE49EA" w14:textId="77777777" w:rsidR="002011BD" w:rsidRDefault="002011BD" w:rsidP="002011BD">
      <w:pPr>
        <w:pStyle w:val="ListParagraph"/>
        <w:ind w:left="860" w:firstLine="0"/>
        <w:rPr>
          <w:rFonts w:cstheme="minorHAnsi"/>
        </w:rPr>
      </w:pPr>
      <w:r w:rsidRPr="005B56E3">
        <w:rPr>
          <w:rFonts w:cstheme="minorHAnsi"/>
        </w:rPr>
        <w:t xml:space="preserve">YES </w:t>
      </w:r>
      <w:proofErr w:type="gramStart"/>
      <w:r w:rsidRPr="005B56E3">
        <w:rPr>
          <w:rFonts w:ascii="Segoe UI Symbol" w:hAnsi="Segoe UI Symbol" w:cs="Segoe UI Symbol"/>
        </w:rPr>
        <w:t>☐</w:t>
      </w:r>
      <w:r w:rsidRPr="005B56E3">
        <w:rPr>
          <w:rFonts w:cstheme="minorHAnsi"/>
        </w:rPr>
        <w:t xml:space="preserve">  NO</w:t>
      </w:r>
      <w:proofErr w:type="gramEnd"/>
      <w:r w:rsidRPr="005B56E3">
        <w:rPr>
          <w:rFonts w:cstheme="minorHAnsi"/>
        </w:rPr>
        <w:t xml:space="preserve"> </w:t>
      </w:r>
      <w:r w:rsidRPr="005B56E3">
        <w:rPr>
          <w:rFonts w:ascii="Segoe UI Symbol" w:hAnsi="Segoe UI Symbol" w:cs="Segoe UI Symbol"/>
        </w:rPr>
        <w:t>☐</w:t>
      </w:r>
      <w:r w:rsidRPr="005B56E3">
        <w:rPr>
          <w:rFonts w:cstheme="minorHAnsi"/>
        </w:rPr>
        <w:t xml:space="preserve">  </w:t>
      </w:r>
    </w:p>
    <w:p w14:paraId="54266235" w14:textId="77777777" w:rsidR="002011BD" w:rsidRDefault="002011BD" w:rsidP="002011BD">
      <w:pPr>
        <w:pStyle w:val="ListParagraph"/>
        <w:ind w:left="860" w:firstLine="0"/>
        <w:rPr>
          <w:rFonts w:cstheme="minorHAnsi"/>
        </w:rPr>
      </w:pPr>
    </w:p>
    <w:p w14:paraId="5F92810A" w14:textId="22DF05F7" w:rsidR="002011BD" w:rsidRDefault="002011BD" w:rsidP="002011BD">
      <w:pPr>
        <w:pStyle w:val="ListParagraph"/>
        <w:ind w:left="860" w:firstLine="0"/>
        <w:rPr>
          <w:rFonts w:cstheme="minorHAnsi"/>
        </w:rPr>
      </w:pPr>
      <w:r w:rsidRPr="00DF5DBE">
        <w:rPr>
          <w:rFonts w:cstheme="minorHAnsi"/>
        </w:rPr>
        <w:t>If yes</w:t>
      </w:r>
      <w:r>
        <w:rPr>
          <w:rFonts w:cstheme="minorHAnsi"/>
        </w:rPr>
        <w:t xml:space="preserve"> to </w:t>
      </w:r>
      <w:r w:rsidR="00574712">
        <w:rPr>
          <w:rFonts w:cstheme="minorHAnsi"/>
        </w:rPr>
        <w:t xml:space="preserve">any </w:t>
      </w:r>
      <w:r w:rsidR="00D21EF9">
        <w:rPr>
          <w:rFonts w:cstheme="minorHAnsi"/>
        </w:rPr>
        <w:t xml:space="preserve">questions, </w:t>
      </w:r>
      <w:r w:rsidR="00574712">
        <w:rPr>
          <w:rFonts w:cstheme="minorHAnsi"/>
        </w:rPr>
        <w:t>4 through 6</w:t>
      </w:r>
      <w:r>
        <w:rPr>
          <w:rFonts w:cstheme="minorHAnsi"/>
        </w:rPr>
        <w:t xml:space="preserve"> above</w:t>
      </w:r>
      <w:r w:rsidRPr="00DF5DBE">
        <w:rPr>
          <w:rFonts w:cstheme="minorHAnsi"/>
        </w:rPr>
        <w:t>, outline any specific SBE/DVBE goals your organization has set, including the metrics or benchmarks used to track progress towards these goals.</w:t>
      </w:r>
    </w:p>
    <w:p w14:paraId="126D4B28" w14:textId="77777777" w:rsidR="002011BD" w:rsidRDefault="002011BD" w:rsidP="002011BD">
      <w:pPr>
        <w:pStyle w:val="ListParagraph"/>
        <w:ind w:left="860" w:firstLine="0"/>
        <w:rPr>
          <w:rFonts w:cstheme="minorHAnsi"/>
        </w:rPr>
      </w:pPr>
    </w:p>
    <w:p w14:paraId="05E8EDF0" w14:textId="638A6951" w:rsidR="002011BD" w:rsidRPr="007C0376" w:rsidRDefault="002011BD" w:rsidP="00285A96">
      <w:pPr>
        <w:pStyle w:val="ListParagraph"/>
        <w:numPr>
          <w:ilvl w:val="0"/>
          <w:numId w:val="3"/>
        </w:numPr>
      </w:pPr>
      <w:r w:rsidRPr="000855E8">
        <w:t>Can you share a specific example of a successful SBE/DVBE initiative you</w:t>
      </w:r>
      <w:r w:rsidR="00574712">
        <w:t>r firm has</w:t>
      </w:r>
      <w:r w:rsidRPr="000855E8">
        <w:t xml:space="preserve"> championed? </w:t>
      </w:r>
    </w:p>
    <w:p w14:paraId="1ECAE9A9" w14:textId="77777777" w:rsidR="00744BBA" w:rsidRPr="00744BBA" w:rsidRDefault="00744BBA" w:rsidP="00973D4C">
      <w:pPr>
        <w:pStyle w:val="ListParagraph"/>
        <w:rPr>
          <w:rFonts w:cstheme="minorHAnsi"/>
        </w:rPr>
      </w:pPr>
    </w:p>
    <w:p w14:paraId="0CDE2199" w14:textId="1E2B0C30" w:rsidR="00973D4C" w:rsidRDefault="005B56E3" w:rsidP="00973D4C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973D4C">
        <w:rPr>
          <w:rFonts w:cstheme="minorHAnsi"/>
          <w:b/>
          <w:bCs/>
          <w:sz w:val="28"/>
          <w:szCs w:val="28"/>
          <w:u w:val="single"/>
        </w:rPr>
        <w:t xml:space="preserve">SECTION </w:t>
      </w:r>
      <w:r w:rsidR="00A00A82">
        <w:rPr>
          <w:rFonts w:cstheme="minorHAnsi"/>
          <w:b/>
          <w:bCs/>
          <w:sz w:val="28"/>
          <w:szCs w:val="28"/>
          <w:u w:val="single"/>
        </w:rPr>
        <w:t>A</w:t>
      </w:r>
      <w:r w:rsidRPr="00973D4C">
        <w:rPr>
          <w:rFonts w:cstheme="minorHAnsi"/>
          <w:b/>
          <w:bCs/>
          <w:sz w:val="28"/>
          <w:szCs w:val="28"/>
          <w:u w:val="single"/>
        </w:rPr>
        <w:t xml:space="preserve">: </w:t>
      </w:r>
      <w:r w:rsidR="002011BD" w:rsidRPr="00973D4C">
        <w:rPr>
          <w:rFonts w:cstheme="minorHAnsi"/>
          <w:b/>
          <w:bCs/>
          <w:sz w:val="28"/>
          <w:szCs w:val="28"/>
          <w:u w:val="single"/>
        </w:rPr>
        <w:t xml:space="preserve">PRIOR PERFORMANCE </w:t>
      </w:r>
    </w:p>
    <w:p w14:paraId="586BB638" w14:textId="77777777" w:rsidR="002011BD" w:rsidRPr="00973D4C" w:rsidRDefault="002011BD" w:rsidP="00973D4C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14:paraId="32EAD501" w14:textId="04E05AFA" w:rsidR="002011BD" w:rsidRPr="007C0376" w:rsidRDefault="002011BD" w:rsidP="002011BD">
      <w:pPr>
        <w:pStyle w:val="ListParagraph"/>
        <w:numPr>
          <w:ilvl w:val="0"/>
          <w:numId w:val="10"/>
        </w:numPr>
        <w:rPr>
          <w:rFonts w:cstheme="minorHAnsi"/>
        </w:rPr>
      </w:pPr>
      <w:r w:rsidRPr="007C0376">
        <w:rPr>
          <w:rFonts w:cstheme="minorHAnsi"/>
        </w:rPr>
        <w:t xml:space="preserve">Provide the average SBE and DVBE participation percentages achieved by your firm on public works projects over the past </w:t>
      </w:r>
      <w:r>
        <w:rPr>
          <w:rFonts w:cstheme="minorHAnsi"/>
        </w:rPr>
        <w:t>five</w:t>
      </w:r>
      <w:r w:rsidRPr="007C0376">
        <w:rPr>
          <w:rFonts w:cstheme="minorHAnsi"/>
        </w:rPr>
        <w:t xml:space="preserve"> (</w:t>
      </w:r>
      <w:r>
        <w:rPr>
          <w:rFonts w:cstheme="minorHAnsi"/>
        </w:rPr>
        <w:t>5</w:t>
      </w:r>
      <w:r w:rsidRPr="007C0376">
        <w:rPr>
          <w:rFonts w:cstheme="minorHAnsi"/>
        </w:rPr>
        <w:t>) years</w:t>
      </w:r>
      <w:r w:rsidR="004938CA">
        <w:rPr>
          <w:rFonts w:cstheme="minorHAnsi"/>
        </w:rPr>
        <w:t>, including self-performed work if your firm is an SBE/DVBE</w:t>
      </w:r>
      <w:r w:rsidRPr="007C0376">
        <w:rPr>
          <w:rFonts w:cstheme="minorHAnsi"/>
        </w:rPr>
        <w:t>.</w:t>
      </w:r>
    </w:p>
    <w:p w14:paraId="75FA4E64" w14:textId="77777777" w:rsidR="002011BD" w:rsidRDefault="002011BD" w:rsidP="002011BD">
      <w:pPr>
        <w:pStyle w:val="ListParagraph"/>
        <w:ind w:left="860" w:firstLine="0"/>
        <w:rPr>
          <w:rFonts w:cstheme="minorHAnsi"/>
        </w:rPr>
      </w:pPr>
    </w:p>
    <w:p w14:paraId="1E9E5A07" w14:textId="77777777" w:rsidR="002011BD" w:rsidRDefault="002011BD" w:rsidP="002011BD">
      <w:pPr>
        <w:pStyle w:val="ListParagraph"/>
        <w:numPr>
          <w:ilvl w:val="0"/>
          <w:numId w:val="10"/>
        </w:numPr>
        <w:rPr>
          <w:rFonts w:cstheme="minorHAnsi"/>
        </w:rPr>
      </w:pPr>
      <w:r w:rsidRPr="00744BBA">
        <w:rPr>
          <w:rFonts w:cstheme="minorHAnsi"/>
        </w:rPr>
        <w:t>In the past five (5) years, has your firm ever been found non-compliant with SBE/DVBE participation requirements on a public works project?</w:t>
      </w:r>
    </w:p>
    <w:p w14:paraId="3BF07039" w14:textId="77777777" w:rsidR="002011BD" w:rsidRDefault="002011BD" w:rsidP="002011BD">
      <w:pPr>
        <w:pStyle w:val="ListParagraph"/>
        <w:rPr>
          <w:rFonts w:cstheme="minorHAnsi"/>
        </w:rPr>
      </w:pPr>
    </w:p>
    <w:p w14:paraId="120DFE98" w14:textId="77777777" w:rsidR="002011BD" w:rsidRDefault="002011BD" w:rsidP="002011BD">
      <w:pPr>
        <w:pStyle w:val="ListParagraph"/>
        <w:ind w:left="860" w:firstLine="580"/>
        <w:rPr>
          <w:rFonts w:cstheme="minorHAnsi"/>
        </w:rPr>
      </w:pPr>
      <w:r w:rsidRPr="005B56E3">
        <w:rPr>
          <w:rFonts w:cstheme="minorHAnsi"/>
        </w:rPr>
        <w:t xml:space="preserve">YES </w:t>
      </w:r>
      <w:proofErr w:type="gramStart"/>
      <w:r w:rsidRPr="005B56E3">
        <w:rPr>
          <w:rFonts w:ascii="Segoe UI Symbol" w:hAnsi="Segoe UI Symbol" w:cs="Segoe UI Symbol"/>
        </w:rPr>
        <w:t>☐</w:t>
      </w:r>
      <w:r w:rsidRPr="005B56E3">
        <w:rPr>
          <w:rFonts w:cstheme="minorHAnsi"/>
        </w:rPr>
        <w:t xml:space="preserve">  NO</w:t>
      </w:r>
      <w:proofErr w:type="gramEnd"/>
      <w:r w:rsidRPr="005B56E3">
        <w:rPr>
          <w:rFonts w:cstheme="minorHAnsi"/>
        </w:rPr>
        <w:t xml:space="preserve"> </w:t>
      </w:r>
      <w:r w:rsidRPr="005B56E3">
        <w:rPr>
          <w:rFonts w:ascii="Segoe UI Symbol" w:hAnsi="Segoe UI Symbol" w:cs="Segoe UI Symbol"/>
        </w:rPr>
        <w:t>☐</w:t>
      </w:r>
      <w:r w:rsidRPr="005B56E3">
        <w:rPr>
          <w:rFonts w:cstheme="minorHAnsi"/>
        </w:rPr>
        <w:t xml:space="preserve">  </w:t>
      </w:r>
    </w:p>
    <w:p w14:paraId="3DECD66D" w14:textId="77777777" w:rsidR="002011BD" w:rsidRDefault="002011BD" w:rsidP="002011BD">
      <w:pPr>
        <w:pStyle w:val="ListParagraph"/>
        <w:ind w:left="860" w:firstLine="0"/>
        <w:rPr>
          <w:rFonts w:cstheme="minorHAnsi"/>
        </w:rPr>
      </w:pPr>
    </w:p>
    <w:p w14:paraId="41EAD8D5" w14:textId="77777777" w:rsidR="002011BD" w:rsidRDefault="002011BD" w:rsidP="002011BD">
      <w:pPr>
        <w:pStyle w:val="ListParagraph"/>
        <w:numPr>
          <w:ilvl w:val="0"/>
          <w:numId w:val="10"/>
        </w:numPr>
      </w:pPr>
      <w:r w:rsidRPr="00E852FC">
        <w:rPr>
          <w:rFonts w:cstheme="minorHAnsi"/>
        </w:rPr>
        <w:t xml:space="preserve">For </w:t>
      </w:r>
      <w:r>
        <w:rPr>
          <w:rFonts w:cstheme="minorHAnsi"/>
        </w:rPr>
        <w:t xml:space="preserve">the </w:t>
      </w:r>
      <w:r w:rsidRPr="00E852FC">
        <w:rPr>
          <w:rFonts w:cstheme="minorHAnsi"/>
        </w:rPr>
        <w:t>last</w:t>
      </w:r>
      <w:r>
        <w:rPr>
          <w:rFonts w:cstheme="minorHAnsi"/>
        </w:rPr>
        <w:t xml:space="preserve"> five (5)</w:t>
      </w:r>
      <w:r w:rsidRPr="00E852FC">
        <w:rPr>
          <w:rFonts w:cstheme="minorHAnsi"/>
        </w:rPr>
        <w:t xml:space="preserve"> year</w:t>
      </w:r>
      <w:r>
        <w:rPr>
          <w:rFonts w:cstheme="minorHAnsi"/>
        </w:rPr>
        <w:t>s</w:t>
      </w:r>
      <w:r w:rsidRPr="00E852FC">
        <w:rPr>
          <w:rFonts w:cstheme="minorHAnsi"/>
        </w:rPr>
        <w:t xml:space="preserve">, what percentage of your company’s procurement spend was with SBE/DVBE businesses? </w:t>
      </w:r>
    </w:p>
    <w:p w14:paraId="611410A7" w14:textId="77777777" w:rsidR="005B56E3" w:rsidRPr="00E515C2" w:rsidRDefault="005B56E3" w:rsidP="00E515C2">
      <w:pPr>
        <w:rPr>
          <w:rFonts w:cstheme="minorHAnsi"/>
        </w:rPr>
      </w:pPr>
    </w:p>
    <w:p w14:paraId="5C88C7CA" w14:textId="780DF24E" w:rsidR="005B56E3" w:rsidRDefault="005B56E3" w:rsidP="00973D4C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973D4C">
        <w:rPr>
          <w:rFonts w:cstheme="minorHAnsi"/>
          <w:b/>
          <w:bCs/>
          <w:sz w:val="28"/>
          <w:szCs w:val="28"/>
          <w:u w:val="single"/>
        </w:rPr>
        <w:t xml:space="preserve">SECTION </w:t>
      </w:r>
      <w:r w:rsidR="00A00A82">
        <w:rPr>
          <w:rFonts w:cstheme="minorHAnsi"/>
          <w:b/>
          <w:bCs/>
          <w:sz w:val="28"/>
          <w:szCs w:val="28"/>
          <w:u w:val="single"/>
        </w:rPr>
        <w:t>B</w:t>
      </w:r>
      <w:r w:rsidR="0078656B" w:rsidRPr="00973D4C">
        <w:rPr>
          <w:rFonts w:cstheme="minorHAnsi"/>
          <w:b/>
          <w:bCs/>
          <w:sz w:val="28"/>
          <w:szCs w:val="28"/>
          <w:u w:val="single"/>
        </w:rPr>
        <w:t xml:space="preserve">: </w:t>
      </w:r>
      <w:r w:rsidR="0078656B">
        <w:rPr>
          <w:rFonts w:cstheme="minorHAnsi"/>
          <w:b/>
          <w:bCs/>
          <w:sz w:val="28"/>
          <w:szCs w:val="28"/>
          <w:u w:val="single"/>
        </w:rPr>
        <w:t>ACCOUNTABILITY</w:t>
      </w:r>
      <w:r w:rsidRPr="00973D4C">
        <w:rPr>
          <w:rFonts w:cstheme="minorHAnsi"/>
          <w:b/>
          <w:bCs/>
          <w:sz w:val="28"/>
          <w:szCs w:val="28"/>
          <w:u w:val="single"/>
        </w:rPr>
        <w:t xml:space="preserve"> AND PARTNERSHIPS</w:t>
      </w:r>
    </w:p>
    <w:p w14:paraId="480AF403" w14:textId="77777777" w:rsidR="00973D4C" w:rsidRPr="00973D4C" w:rsidRDefault="00973D4C" w:rsidP="00973D4C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14:paraId="770566CC" w14:textId="60C34DC7" w:rsidR="00E852FC" w:rsidRDefault="00E852FC" w:rsidP="00973D4C">
      <w:pPr>
        <w:pStyle w:val="ListParagraph"/>
        <w:numPr>
          <w:ilvl w:val="0"/>
          <w:numId w:val="11"/>
        </w:numPr>
        <w:rPr>
          <w:rFonts w:cstheme="minorHAnsi"/>
        </w:rPr>
      </w:pPr>
      <w:r w:rsidRPr="00E852FC">
        <w:rPr>
          <w:rFonts w:cstheme="minorHAnsi"/>
        </w:rPr>
        <w:t>What is your process for actively identifying and engaging with SBE/DVBE subcontractors and suppliers?</w:t>
      </w:r>
    </w:p>
    <w:p w14:paraId="080DBFDD" w14:textId="77777777" w:rsidR="00E852FC" w:rsidRPr="00E852FC" w:rsidRDefault="00E852FC" w:rsidP="00973D4C">
      <w:pPr>
        <w:pStyle w:val="ListParagraph"/>
        <w:ind w:left="860" w:firstLine="0"/>
        <w:rPr>
          <w:rFonts w:cstheme="minorHAnsi"/>
        </w:rPr>
      </w:pPr>
    </w:p>
    <w:p w14:paraId="766A8E9D" w14:textId="0CAC1B32" w:rsidR="00973D4C" w:rsidRPr="000872BF" w:rsidRDefault="00973D4C" w:rsidP="003509E7">
      <w:pPr>
        <w:pStyle w:val="ListParagraph"/>
        <w:numPr>
          <w:ilvl w:val="0"/>
          <w:numId w:val="11"/>
        </w:numPr>
        <w:rPr>
          <w:rFonts w:cstheme="minorHAnsi"/>
        </w:rPr>
      </w:pPr>
      <w:r w:rsidRPr="00E852FC">
        <w:rPr>
          <w:rFonts w:cstheme="minorHAnsi"/>
        </w:rPr>
        <w:t>Can you provide an example of how you have partnered with community</w:t>
      </w:r>
      <w:r>
        <w:rPr>
          <w:rFonts w:cstheme="minorHAnsi"/>
        </w:rPr>
        <w:t xml:space="preserve"> o</w:t>
      </w:r>
      <w:r w:rsidRPr="00E852FC">
        <w:rPr>
          <w:rFonts w:cstheme="minorHAnsi"/>
        </w:rPr>
        <w:t>rganizations or nonprofits to advance SBE/DVBE goals?</w:t>
      </w:r>
    </w:p>
    <w:p w14:paraId="7CD29700" w14:textId="77777777" w:rsidR="00744BBA" w:rsidRPr="00744BBA" w:rsidRDefault="00744BBA" w:rsidP="00973D4C">
      <w:pPr>
        <w:pStyle w:val="ListParagraph"/>
        <w:rPr>
          <w:rFonts w:cstheme="minorHAnsi"/>
        </w:rPr>
      </w:pPr>
    </w:p>
    <w:p w14:paraId="2324AE7F" w14:textId="6F7A6B29" w:rsidR="000872BF" w:rsidRDefault="00E852FC" w:rsidP="001A6A4C">
      <w:pPr>
        <w:pStyle w:val="ListParagraph"/>
        <w:numPr>
          <w:ilvl w:val="0"/>
          <w:numId w:val="11"/>
        </w:numPr>
        <w:spacing w:after="240"/>
        <w:rPr>
          <w:rFonts w:cstheme="minorHAnsi"/>
        </w:rPr>
      </w:pPr>
      <w:r w:rsidRPr="00E852FC">
        <w:rPr>
          <w:rFonts w:cstheme="minorHAnsi"/>
        </w:rPr>
        <w:t>What is your process for collecting and acting on feedback regarding SBE/DVBE and inclusion during a project?</w:t>
      </w:r>
    </w:p>
    <w:p w14:paraId="7B746D1C" w14:textId="745697B5" w:rsidR="000C4D98" w:rsidRDefault="000872BF" w:rsidP="001A6A4C">
      <w:pPr>
        <w:pStyle w:val="ListParagraph"/>
        <w:numPr>
          <w:ilvl w:val="0"/>
          <w:numId w:val="11"/>
        </w:numPr>
        <w:spacing w:after="240"/>
      </w:pPr>
      <w:r w:rsidRPr="000C4D98">
        <w:rPr>
          <w:rFonts w:cstheme="minorHAnsi"/>
        </w:rPr>
        <w:t>H</w:t>
      </w:r>
      <w:r w:rsidR="00E852FC">
        <w:t>ow do you ensure accountability for meeting SBE/DVBE goals throughout your project team and with your subcontractors?</w:t>
      </w:r>
    </w:p>
    <w:p w14:paraId="4120B828" w14:textId="2F5A10FB" w:rsidR="00662B45" w:rsidRPr="000C4D98" w:rsidRDefault="000C4D98" w:rsidP="000C4D98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662B45" w:rsidRPr="000C4D98">
        <w:rPr>
          <w:rFonts w:cstheme="minorHAnsi"/>
        </w:rPr>
        <w:t xml:space="preserve">Do you have a program for training and mentoring SBE/DVBEs? If yes, describe your approach.  </w:t>
      </w:r>
    </w:p>
    <w:p w14:paraId="6E51C39B" w14:textId="77777777" w:rsidR="00662B45" w:rsidRDefault="00662B45" w:rsidP="003509E7">
      <w:pPr>
        <w:pStyle w:val="ListParagraph"/>
        <w:ind w:left="860" w:firstLine="0"/>
        <w:rPr>
          <w:rFonts w:cstheme="minorHAnsi"/>
        </w:rPr>
      </w:pPr>
    </w:p>
    <w:p w14:paraId="37EA1B22" w14:textId="60C37A8C" w:rsidR="002E7997" w:rsidRDefault="000C4D98" w:rsidP="000C4D98">
      <w:pPr>
        <w:pStyle w:val="ListParagraph"/>
        <w:numPr>
          <w:ilvl w:val="0"/>
          <w:numId w:val="11"/>
        </w:numPr>
        <w:rPr>
          <w:rFonts w:cstheme="minorHAnsi"/>
        </w:rPr>
      </w:pPr>
      <w:r w:rsidRPr="000C4D98">
        <w:rPr>
          <w:rFonts w:cstheme="minorHAnsi"/>
        </w:rPr>
        <w:t xml:space="preserve"> </w:t>
      </w:r>
      <w:r w:rsidR="00907F85" w:rsidRPr="000C4D98">
        <w:rPr>
          <w:rFonts w:cstheme="minorHAnsi"/>
        </w:rPr>
        <w:t>In the table below, l</w:t>
      </w:r>
      <w:r w:rsidR="002E7997" w:rsidRPr="000C4D98">
        <w:rPr>
          <w:rFonts w:cstheme="minorHAnsi"/>
        </w:rPr>
        <w:t>ist up to five (5) SBE/DVBE subcontractors or suppliers your firm has successfully partnered with on past projects. Include trade,</w:t>
      </w:r>
      <w:r w:rsidR="00907F85" w:rsidRPr="000C4D98">
        <w:rPr>
          <w:rFonts w:cstheme="minorHAnsi"/>
        </w:rPr>
        <w:t xml:space="preserve"> certification type,</w:t>
      </w:r>
      <w:r w:rsidR="002E7997" w:rsidRPr="000C4D98">
        <w:rPr>
          <w:rFonts w:cstheme="minorHAnsi"/>
        </w:rPr>
        <w:t xml:space="preserve"> </w:t>
      </w:r>
      <w:r w:rsidR="00907F85" w:rsidRPr="000C4D98">
        <w:rPr>
          <w:rFonts w:cstheme="minorHAnsi"/>
        </w:rPr>
        <w:t xml:space="preserve">contract value, percentage of total </w:t>
      </w:r>
      <w:r w:rsidR="002E7997" w:rsidRPr="000C4D98">
        <w:rPr>
          <w:rFonts w:cstheme="minorHAnsi"/>
        </w:rPr>
        <w:t>contract value, and project reference</w:t>
      </w:r>
      <w:r w:rsidR="00D60D95" w:rsidRPr="000C4D98">
        <w:rPr>
          <w:rFonts w:cstheme="minorHAnsi"/>
        </w:rPr>
        <w:t>,</w:t>
      </w:r>
      <w:r w:rsidR="00BD200C" w:rsidRPr="000C4D98">
        <w:rPr>
          <w:rFonts w:cstheme="minorHAnsi"/>
        </w:rPr>
        <w:t xml:space="preserve"> or indicate NA</w:t>
      </w:r>
      <w:r w:rsidR="002E7997" w:rsidRPr="000C4D98">
        <w:rPr>
          <w:rFonts w:cstheme="minorHAnsi"/>
        </w:rPr>
        <w:t>.</w:t>
      </w:r>
      <w:r w:rsidR="00BD200C" w:rsidRPr="000C4D98">
        <w:rPr>
          <w:rFonts w:cstheme="minorHAnsi"/>
        </w:rPr>
        <w:t xml:space="preserve"> If the lead proposer is an SBE/DVBE, include self-performance information.</w:t>
      </w:r>
    </w:p>
    <w:p w14:paraId="38FA5218" w14:textId="77777777" w:rsidR="000C4D98" w:rsidRPr="000C4D98" w:rsidRDefault="000C4D98" w:rsidP="000C4D98">
      <w:pPr>
        <w:pStyle w:val="ListParagraph"/>
        <w:rPr>
          <w:rFonts w:cstheme="minorHAnsi"/>
        </w:rPr>
      </w:pPr>
    </w:p>
    <w:p w14:paraId="10CD8F2C" w14:textId="77777777" w:rsidR="000C4D98" w:rsidRPr="000C4D98" w:rsidRDefault="000C4D98" w:rsidP="000C4D98">
      <w:pPr>
        <w:pStyle w:val="ListParagraph"/>
        <w:ind w:left="860" w:firstLine="0"/>
        <w:rPr>
          <w:rFonts w:cstheme="minorHAnsi"/>
        </w:rPr>
      </w:pPr>
    </w:p>
    <w:p w14:paraId="5EF1E0C6" w14:textId="77777777" w:rsidR="0064322F" w:rsidRPr="00973D4C" w:rsidRDefault="0064322F" w:rsidP="00973D4C">
      <w:pPr>
        <w:spacing w:after="0" w:line="240" w:lineRule="auto"/>
        <w:ind w:right="136"/>
        <w:jc w:val="both"/>
        <w:rPr>
          <w:rFonts w:cstheme="minorHAnsi"/>
        </w:rPr>
      </w:pPr>
    </w:p>
    <w:tbl>
      <w:tblPr>
        <w:tblStyle w:val="TableGrid"/>
        <w:tblW w:w="10625" w:type="dxa"/>
        <w:jc w:val="center"/>
        <w:tblLook w:val="04A0" w:firstRow="1" w:lastRow="0" w:firstColumn="1" w:lastColumn="0" w:noHBand="0" w:noVBand="1"/>
      </w:tblPr>
      <w:tblGrid>
        <w:gridCol w:w="3505"/>
        <w:gridCol w:w="2693"/>
        <w:gridCol w:w="1457"/>
        <w:gridCol w:w="1485"/>
        <w:gridCol w:w="1485"/>
      </w:tblGrid>
      <w:tr w:rsidR="00BD200C" w14:paraId="4EACEA4B" w14:textId="7F0D5571" w:rsidTr="003509E7">
        <w:trPr>
          <w:jc w:val="center"/>
        </w:trPr>
        <w:tc>
          <w:tcPr>
            <w:tcW w:w="3505" w:type="dxa"/>
          </w:tcPr>
          <w:p w14:paraId="4DCDA61D" w14:textId="77777777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Company name</w:t>
            </w:r>
          </w:p>
        </w:tc>
        <w:tc>
          <w:tcPr>
            <w:tcW w:w="2693" w:type="dxa"/>
          </w:tcPr>
          <w:p w14:paraId="502975DC" w14:textId="1B69C535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Trade</w:t>
            </w:r>
          </w:p>
        </w:tc>
        <w:tc>
          <w:tcPr>
            <w:tcW w:w="1457" w:type="dxa"/>
          </w:tcPr>
          <w:p w14:paraId="656A7D9A" w14:textId="3531BCEC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Certification type</w:t>
            </w:r>
          </w:p>
        </w:tc>
        <w:tc>
          <w:tcPr>
            <w:tcW w:w="1485" w:type="dxa"/>
          </w:tcPr>
          <w:p w14:paraId="41615955" w14:textId="2361891F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Contract Value</w:t>
            </w:r>
          </w:p>
        </w:tc>
        <w:tc>
          <w:tcPr>
            <w:tcW w:w="1485" w:type="dxa"/>
          </w:tcPr>
          <w:p w14:paraId="3D93D1C1" w14:textId="23BA4349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Estimated % of contract</w:t>
            </w:r>
          </w:p>
        </w:tc>
      </w:tr>
      <w:tr w:rsidR="00BD200C" w14:paraId="0367CBE9" w14:textId="6AE29CC5" w:rsidTr="003509E7">
        <w:trPr>
          <w:jc w:val="center"/>
        </w:trPr>
        <w:tc>
          <w:tcPr>
            <w:tcW w:w="3505" w:type="dxa"/>
          </w:tcPr>
          <w:p w14:paraId="5AA525F9" w14:textId="77777777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21E7B04D" w14:textId="77777777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  <w:tc>
          <w:tcPr>
            <w:tcW w:w="1457" w:type="dxa"/>
          </w:tcPr>
          <w:p w14:paraId="0CAE9C6C" w14:textId="619B67BD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  <w:tc>
          <w:tcPr>
            <w:tcW w:w="1485" w:type="dxa"/>
          </w:tcPr>
          <w:p w14:paraId="21B3A258" w14:textId="77777777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  <w:tc>
          <w:tcPr>
            <w:tcW w:w="1485" w:type="dxa"/>
          </w:tcPr>
          <w:p w14:paraId="12A53299" w14:textId="77777777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</w:tr>
      <w:tr w:rsidR="00BD200C" w14:paraId="3BC134FC" w14:textId="6692C2F7" w:rsidTr="003509E7">
        <w:trPr>
          <w:jc w:val="center"/>
        </w:trPr>
        <w:tc>
          <w:tcPr>
            <w:tcW w:w="3505" w:type="dxa"/>
          </w:tcPr>
          <w:p w14:paraId="40065720" w14:textId="77777777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0D0EEA30" w14:textId="77777777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  <w:tc>
          <w:tcPr>
            <w:tcW w:w="1457" w:type="dxa"/>
          </w:tcPr>
          <w:p w14:paraId="4E494A47" w14:textId="5063505D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  <w:tc>
          <w:tcPr>
            <w:tcW w:w="1485" w:type="dxa"/>
          </w:tcPr>
          <w:p w14:paraId="6CB375F5" w14:textId="77777777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  <w:tc>
          <w:tcPr>
            <w:tcW w:w="1485" w:type="dxa"/>
          </w:tcPr>
          <w:p w14:paraId="274E5E17" w14:textId="77777777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</w:tr>
      <w:tr w:rsidR="00BD200C" w14:paraId="22D217D8" w14:textId="047C6277" w:rsidTr="003509E7">
        <w:trPr>
          <w:jc w:val="center"/>
        </w:trPr>
        <w:tc>
          <w:tcPr>
            <w:tcW w:w="3505" w:type="dxa"/>
          </w:tcPr>
          <w:p w14:paraId="7E1A807C" w14:textId="77777777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3E51F556" w14:textId="77777777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  <w:tc>
          <w:tcPr>
            <w:tcW w:w="1457" w:type="dxa"/>
          </w:tcPr>
          <w:p w14:paraId="59C00630" w14:textId="103AE438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  <w:tc>
          <w:tcPr>
            <w:tcW w:w="1485" w:type="dxa"/>
          </w:tcPr>
          <w:p w14:paraId="36BA4411" w14:textId="77777777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  <w:tc>
          <w:tcPr>
            <w:tcW w:w="1485" w:type="dxa"/>
          </w:tcPr>
          <w:p w14:paraId="32DA14FF" w14:textId="77777777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</w:tr>
      <w:tr w:rsidR="00BD200C" w14:paraId="789AC242" w14:textId="73644317" w:rsidTr="003509E7">
        <w:trPr>
          <w:jc w:val="center"/>
        </w:trPr>
        <w:tc>
          <w:tcPr>
            <w:tcW w:w="3505" w:type="dxa"/>
          </w:tcPr>
          <w:p w14:paraId="70E980DF" w14:textId="77777777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7FDD46DE" w14:textId="77777777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  <w:tc>
          <w:tcPr>
            <w:tcW w:w="1457" w:type="dxa"/>
          </w:tcPr>
          <w:p w14:paraId="4901EF2F" w14:textId="693DB889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  <w:tc>
          <w:tcPr>
            <w:tcW w:w="1485" w:type="dxa"/>
          </w:tcPr>
          <w:p w14:paraId="6A41C7CC" w14:textId="77777777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  <w:tc>
          <w:tcPr>
            <w:tcW w:w="1485" w:type="dxa"/>
          </w:tcPr>
          <w:p w14:paraId="686EBBFE" w14:textId="77777777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</w:tr>
      <w:tr w:rsidR="00BD200C" w14:paraId="6CE5FE68" w14:textId="7B2EFC2D" w:rsidTr="003509E7">
        <w:trPr>
          <w:jc w:val="center"/>
        </w:trPr>
        <w:tc>
          <w:tcPr>
            <w:tcW w:w="3505" w:type="dxa"/>
          </w:tcPr>
          <w:p w14:paraId="065265FD" w14:textId="77777777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221F5B47" w14:textId="77777777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  <w:tc>
          <w:tcPr>
            <w:tcW w:w="1457" w:type="dxa"/>
          </w:tcPr>
          <w:p w14:paraId="27FD6765" w14:textId="77777777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  <w:tc>
          <w:tcPr>
            <w:tcW w:w="1485" w:type="dxa"/>
          </w:tcPr>
          <w:p w14:paraId="3F7454CC" w14:textId="77777777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  <w:tc>
          <w:tcPr>
            <w:tcW w:w="1485" w:type="dxa"/>
          </w:tcPr>
          <w:p w14:paraId="548D42AE" w14:textId="77777777" w:rsidR="00BD200C" w:rsidRDefault="00BD200C" w:rsidP="00973D4C">
            <w:pPr>
              <w:pStyle w:val="ListParagraph"/>
              <w:tabs>
                <w:tab w:val="left" w:pos="860"/>
              </w:tabs>
              <w:ind w:left="0" w:right="136" w:firstLine="0"/>
              <w:jc w:val="both"/>
              <w:rPr>
                <w:rFonts w:cstheme="minorHAnsi"/>
              </w:rPr>
            </w:pPr>
          </w:p>
        </w:tc>
      </w:tr>
    </w:tbl>
    <w:p w14:paraId="7213AE71" w14:textId="77777777" w:rsidR="00A263A9" w:rsidRDefault="00A263A9" w:rsidP="003509E7">
      <w:pPr>
        <w:spacing w:after="0" w:line="240" w:lineRule="auto"/>
        <w:ind w:left="-450"/>
        <w:rPr>
          <w:rFonts w:cstheme="minorHAnsi"/>
          <w:b/>
          <w:bCs/>
          <w:sz w:val="28"/>
          <w:szCs w:val="28"/>
        </w:rPr>
      </w:pPr>
    </w:p>
    <w:p w14:paraId="2FA43FA7" w14:textId="3F0432B6" w:rsidR="00D54F16" w:rsidRPr="00325CE9" w:rsidRDefault="00D54F16" w:rsidP="003509E7">
      <w:pPr>
        <w:spacing w:after="0" w:line="240" w:lineRule="auto"/>
        <w:ind w:left="-7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POSSIBLE SCORING METHODS AS AN EXAMPLE</w:t>
      </w:r>
    </w:p>
    <w:p w14:paraId="4FEE4B2E" w14:textId="7440E315" w:rsidR="00744BBA" w:rsidRDefault="00744BBA" w:rsidP="00973D4C">
      <w:pPr>
        <w:spacing w:after="0" w:line="240" w:lineRule="auto"/>
      </w:pPr>
    </w:p>
    <w:p w14:paraId="6B012204" w14:textId="77777777" w:rsidR="00744BBA" w:rsidRDefault="00744BBA" w:rsidP="00A263A9">
      <w:pPr>
        <w:spacing w:after="0" w:line="240" w:lineRule="auto"/>
        <w:ind w:left="-720"/>
      </w:pPr>
      <w:r>
        <w:t>Scoring System for Evaluation – Total Possible Points: 100</w:t>
      </w:r>
    </w:p>
    <w:p w14:paraId="38FB9340" w14:textId="77777777" w:rsidR="00A263A9" w:rsidRDefault="00A263A9" w:rsidP="003509E7">
      <w:pPr>
        <w:spacing w:after="0" w:line="240" w:lineRule="auto"/>
        <w:ind w:left="-720"/>
      </w:pPr>
    </w:p>
    <w:tbl>
      <w:tblPr>
        <w:tblW w:w="11250" w:type="dxa"/>
        <w:tblInd w:w="-810" w:type="dxa"/>
        <w:tblLook w:val="04A0" w:firstRow="1" w:lastRow="0" w:firstColumn="1" w:lastColumn="0" w:noHBand="0" w:noVBand="1"/>
      </w:tblPr>
      <w:tblGrid>
        <w:gridCol w:w="2790"/>
        <w:gridCol w:w="3330"/>
        <w:gridCol w:w="5130"/>
      </w:tblGrid>
      <w:tr w:rsidR="00744BBA" w14:paraId="63DD0F5D" w14:textId="77777777" w:rsidTr="003509E7">
        <w:tc>
          <w:tcPr>
            <w:tcW w:w="2790" w:type="dxa"/>
          </w:tcPr>
          <w:p w14:paraId="2582D2FD" w14:textId="77777777" w:rsidR="00744BBA" w:rsidRPr="003509E7" w:rsidRDefault="00744BBA" w:rsidP="00973D4C">
            <w:pPr>
              <w:spacing w:after="0" w:line="240" w:lineRule="auto"/>
              <w:rPr>
                <w:u w:val="single"/>
              </w:rPr>
            </w:pPr>
            <w:r w:rsidRPr="003509E7">
              <w:rPr>
                <w:u w:val="single"/>
              </w:rPr>
              <w:t>Category</w:t>
            </w:r>
          </w:p>
        </w:tc>
        <w:tc>
          <w:tcPr>
            <w:tcW w:w="3330" w:type="dxa"/>
          </w:tcPr>
          <w:p w14:paraId="26E4FE2A" w14:textId="77777777" w:rsidR="00744BBA" w:rsidRPr="003509E7" w:rsidRDefault="00744BBA" w:rsidP="00973D4C">
            <w:pPr>
              <w:spacing w:after="0" w:line="240" w:lineRule="auto"/>
              <w:rPr>
                <w:u w:val="single"/>
              </w:rPr>
            </w:pPr>
            <w:r w:rsidRPr="003509E7">
              <w:rPr>
                <w:u w:val="single"/>
              </w:rPr>
              <w:t>Question/Criteria</w:t>
            </w:r>
          </w:p>
        </w:tc>
        <w:tc>
          <w:tcPr>
            <w:tcW w:w="5130" w:type="dxa"/>
          </w:tcPr>
          <w:p w14:paraId="39F76B53" w14:textId="77777777" w:rsidR="00744BBA" w:rsidRPr="003509E7" w:rsidRDefault="00744BBA" w:rsidP="00973D4C">
            <w:pPr>
              <w:spacing w:after="0" w:line="240" w:lineRule="auto"/>
              <w:rPr>
                <w:u w:val="single"/>
              </w:rPr>
            </w:pPr>
            <w:r w:rsidRPr="003509E7">
              <w:rPr>
                <w:u w:val="single"/>
              </w:rPr>
              <w:t>Points Available</w:t>
            </w:r>
          </w:p>
        </w:tc>
      </w:tr>
      <w:tr w:rsidR="00744BBA" w14:paraId="552B07AA" w14:textId="77777777" w:rsidTr="003509E7">
        <w:tc>
          <w:tcPr>
            <w:tcW w:w="2790" w:type="dxa"/>
          </w:tcPr>
          <w:p w14:paraId="6938FE1B" w14:textId="175783DF" w:rsidR="00744BBA" w:rsidRDefault="00744BBA" w:rsidP="003509E7">
            <w:pPr>
              <w:pStyle w:val="ListParagraph"/>
              <w:numPr>
                <w:ilvl w:val="0"/>
                <w:numId w:val="13"/>
              </w:numPr>
            </w:pPr>
            <w:r>
              <w:t>Prior Performance (</w:t>
            </w:r>
            <w:r w:rsidR="000E0D0C">
              <w:t>5</w:t>
            </w:r>
            <w:r w:rsidR="000C4D98">
              <w:t>0</w:t>
            </w:r>
            <w:r w:rsidR="000E0D0C">
              <w:t xml:space="preserve"> </w:t>
            </w:r>
            <w:r>
              <w:t>points)</w:t>
            </w:r>
          </w:p>
        </w:tc>
        <w:tc>
          <w:tcPr>
            <w:tcW w:w="3330" w:type="dxa"/>
          </w:tcPr>
          <w:p w14:paraId="4A794CEA" w14:textId="77777777" w:rsidR="00744BBA" w:rsidRDefault="00744BBA" w:rsidP="00973D4C">
            <w:pPr>
              <w:spacing w:after="0" w:line="240" w:lineRule="auto"/>
            </w:pPr>
            <w:r>
              <w:t>Met/Exceeded Participation Goals</w:t>
            </w:r>
          </w:p>
        </w:tc>
        <w:tc>
          <w:tcPr>
            <w:tcW w:w="5130" w:type="dxa"/>
          </w:tcPr>
          <w:p w14:paraId="2A88978F" w14:textId="60F49804" w:rsidR="00744BBA" w:rsidRDefault="00744BBA" w:rsidP="00973D4C">
            <w:pPr>
              <w:spacing w:after="0" w:line="240" w:lineRule="auto"/>
            </w:pPr>
            <w:r>
              <w:t xml:space="preserve">Exceeded = </w:t>
            </w:r>
            <w:r w:rsidR="00E27483">
              <w:t>4</w:t>
            </w:r>
            <w:r>
              <w:t xml:space="preserve">0 | Met = </w:t>
            </w:r>
            <w:r w:rsidR="00E27483">
              <w:t>20</w:t>
            </w:r>
            <w:r>
              <w:t xml:space="preserve"> | Occasionally = 10 | No=0</w:t>
            </w:r>
          </w:p>
        </w:tc>
      </w:tr>
      <w:tr w:rsidR="00744BBA" w14:paraId="525D4FE8" w14:textId="77777777" w:rsidTr="003509E7">
        <w:tc>
          <w:tcPr>
            <w:tcW w:w="2790" w:type="dxa"/>
          </w:tcPr>
          <w:p w14:paraId="6ED1DFDE" w14:textId="77777777" w:rsidR="00744BBA" w:rsidRDefault="00744BBA" w:rsidP="00973D4C">
            <w:pPr>
              <w:spacing w:after="0" w:line="240" w:lineRule="auto"/>
            </w:pPr>
          </w:p>
        </w:tc>
        <w:tc>
          <w:tcPr>
            <w:tcW w:w="3330" w:type="dxa"/>
          </w:tcPr>
          <w:p w14:paraId="11F02848" w14:textId="77777777" w:rsidR="00744BBA" w:rsidRDefault="00744BBA" w:rsidP="008C18FA">
            <w:pPr>
              <w:spacing w:after="0" w:line="240" w:lineRule="auto"/>
              <w:ind w:left="-20"/>
            </w:pPr>
            <w:r>
              <w:t>Average SBE Participation (5 yrs)</w:t>
            </w:r>
          </w:p>
          <w:p w14:paraId="0486430F" w14:textId="4220269C" w:rsidR="003B57DB" w:rsidRDefault="003B57DB" w:rsidP="003509E7">
            <w:pPr>
              <w:spacing w:after="0" w:line="240" w:lineRule="auto"/>
              <w:ind w:left="-20"/>
            </w:pPr>
          </w:p>
        </w:tc>
        <w:tc>
          <w:tcPr>
            <w:tcW w:w="5130" w:type="dxa"/>
          </w:tcPr>
          <w:p w14:paraId="2DC75038" w14:textId="4B39C024" w:rsidR="00744BBA" w:rsidRDefault="00744BBA" w:rsidP="00973D4C">
            <w:pPr>
              <w:spacing w:after="0" w:line="240" w:lineRule="auto"/>
            </w:pPr>
            <w:r>
              <w:t>≥15% = 5 | 5–14% = 3 | &lt;5% = 0</w:t>
            </w:r>
          </w:p>
        </w:tc>
      </w:tr>
      <w:tr w:rsidR="00744BBA" w14:paraId="46C9658E" w14:textId="77777777" w:rsidTr="003509E7">
        <w:tc>
          <w:tcPr>
            <w:tcW w:w="2790" w:type="dxa"/>
          </w:tcPr>
          <w:p w14:paraId="60CF4FC5" w14:textId="77777777" w:rsidR="00744BBA" w:rsidRDefault="00744BBA" w:rsidP="00973D4C">
            <w:pPr>
              <w:spacing w:after="0" w:line="240" w:lineRule="auto"/>
            </w:pPr>
          </w:p>
        </w:tc>
        <w:tc>
          <w:tcPr>
            <w:tcW w:w="3330" w:type="dxa"/>
          </w:tcPr>
          <w:p w14:paraId="360D8A2A" w14:textId="77777777" w:rsidR="00744BBA" w:rsidRDefault="00744BBA" w:rsidP="00973D4C">
            <w:pPr>
              <w:spacing w:after="0" w:line="240" w:lineRule="auto"/>
            </w:pPr>
            <w:r>
              <w:t>Average DVBE Participation (5 yrs)</w:t>
            </w:r>
          </w:p>
          <w:p w14:paraId="0C342644" w14:textId="77777777" w:rsidR="00A263A9" w:rsidRDefault="00A263A9" w:rsidP="00973D4C">
            <w:pPr>
              <w:spacing w:after="0" w:line="240" w:lineRule="auto"/>
            </w:pPr>
          </w:p>
        </w:tc>
        <w:tc>
          <w:tcPr>
            <w:tcW w:w="5130" w:type="dxa"/>
          </w:tcPr>
          <w:p w14:paraId="47ACAF2E" w14:textId="64E26CD3" w:rsidR="00744BBA" w:rsidRDefault="00744BBA" w:rsidP="00973D4C">
            <w:pPr>
              <w:spacing w:after="0" w:line="240" w:lineRule="auto"/>
            </w:pPr>
            <w:r>
              <w:t>≥3% = 5 | 1–2.9% = 3 | &lt;1% = 0</w:t>
            </w:r>
          </w:p>
        </w:tc>
      </w:tr>
      <w:tr w:rsidR="00744BBA" w14:paraId="2637063B" w14:textId="77777777" w:rsidTr="003509E7">
        <w:tc>
          <w:tcPr>
            <w:tcW w:w="2790" w:type="dxa"/>
          </w:tcPr>
          <w:p w14:paraId="2C8F3207" w14:textId="77777777" w:rsidR="00744BBA" w:rsidRDefault="00744BBA" w:rsidP="00973D4C">
            <w:pPr>
              <w:spacing w:after="0" w:line="240" w:lineRule="auto"/>
            </w:pPr>
          </w:p>
        </w:tc>
        <w:tc>
          <w:tcPr>
            <w:tcW w:w="3330" w:type="dxa"/>
          </w:tcPr>
          <w:p w14:paraId="0C7EF76F" w14:textId="14BF8D1A" w:rsidR="00744BBA" w:rsidRDefault="00744BBA" w:rsidP="00973D4C">
            <w:pPr>
              <w:spacing w:after="0" w:line="240" w:lineRule="auto"/>
            </w:pPr>
          </w:p>
        </w:tc>
        <w:tc>
          <w:tcPr>
            <w:tcW w:w="5130" w:type="dxa"/>
          </w:tcPr>
          <w:p w14:paraId="7DE71C56" w14:textId="77777777" w:rsidR="00A263A9" w:rsidRDefault="00A263A9" w:rsidP="00973D4C">
            <w:pPr>
              <w:spacing w:after="0" w:line="240" w:lineRule="auto"/>
            </w:pPr>
          </w:p>
        </w:tc>
      </w:tr>
      <w:tr w:rsidR="00744BBA" w14:paraId="22774E62" w14:textId="77777777" w:rsidTr="003509E7">
        <w:tc>
          <w:tcPr>
            <w:tcW w:w="2790" w:type="dxa"/>
          </w:tcPr>
          <w:p w14:paraId="4733B44E" w14:textId="6FDB20FF" w:rsidR="00A263A9" w:rsidRDefault="00744BBA" w:rsidP="007F6998">
            <w:pPr>
              <w:pStyle w:val="ListParagraph"/>
              <w:numPr>
                <w:ilvl w:val="0"/>
                <w:numId w:val="13"/>
              </w:numPr>
              <w:tabs>
                <w:tab w:val="left" w:pos="700"/>
              </w:tabs>
            </w:pPr>
            <w:r>
              <w:t xml:space="preserve">Accountability </w:t>
            </w:r>
            <w:proofErr w:type="gramStart"/>
            <w:r>
              <w:t xml:space="preserve">&amp; </w:t>
            </w:r>
            <w:r w:rsidR="00BB5D18">
              <w:t xml:space="preserve"> </w:t>
            </w:r>
            <w:r>
              <w:t>Partnerships</w:t>
            </w:r>
            <w:proofErr w:type="gramEnd"/>
            <w:r>
              <w:t xml:space="preserve"> </w:t>
            </w:r>
          </w:p>
          <w:p w14:paraId="27F6C9FF" w14:textId="5003D3DF" w:rsidR="00744BBA" w:rsidRDefault="00744BBA" w:rsidP="003509E7">
            <w:pPr>
              <w:pStyle w:val="ListParagraph"/>
              <w:ind w:left="720" w:firstLine="0"/>
            </w:pPr>
            <w:r>
              <w:t>(5</w:t>
            </w:r>
            <w:r w:rsidR="000C4D98">
              <w:t>0</w:t>
            </w:r>
            <w:r>
              <w:t xml:space="preserve"> points)</w:t>
            </w:r>
          </w:p>
        </w:tc>
        <w:tc>
          <w:tcPr>
            <w:tcW w:w="3330" w:type="dxa"/>
          </w:tcPr>
          <w:p w14:paraId="58182706" w14:textId="382CD340" w:rsidR="00744BBA" w:rsidRDefault="00744BBA" w:rsidP="00973D4C">
            <w:pPr>
              <w:spacing w:after="0" w:line="240" w:lineRule="auto"/>
            </w:pPr>
            <w:r>
              <w:t xml:space="preserve">Non-Compliance in last 5 </w:t>
            </w:r>
            <w:r w:rsidR="001C18BF">
              <w:t>years</w:t>
            </w:r>
          </w:p>
          <w:p w14:paraId="7A0FD8EE" w14:textId="77777777" w:rsidR="003B57DB" w:rsidRDefault="003B57DB" w:rsidP="00973D4C">
            <w:pPr>
              <w:spacing w:after="0" w:line="240" w:lineRule="auto"/>
            </w:pPr>
          </w:p>
          <w:p w14:paraId="41AFF6D5" w14:textId="4B3D5A15" w:rsidR="003B57DB" w:rsidRDefault="003B57DB" w:rsidP="00973D4C">
            <w:pPr>
              <w:spacing w:after="0" w:line="240" w:lineRule="auto"/>
            </w:pPr>
            <w:r w:rsidRPr="003B57DB">
              <w:t>Past Partnerships with SBE/DVBE Firms</w:t>
            </w:r>
          </w:p>
        </w:tc>
        <w:tc>
          <w:tcPr>
            <w:tcW w:w="5130" w:type="dxa"/>
          </w:tcPr>
          <w:p w14:paraId="4AB6BA4E" w14:textId="77777777" w:rsidR="00744BBA" w:rsidRDefault="00744BBA" w:rsidP="00973D4C">
            <w:pPr>
              <w:spacing w:after="0" w:line="240" w:lineRule="auto"/>
            </w:pPr>
            <w:r>
              <w:t>No = 5 | Resolved = 2 | Unresolved = 0</w:t>
            </w:r>
          </w:p>
          <w:p w14:paraId="488EB7BD" w14:textId="77777777" w:rsidR="003B57DB" w:rsidRDefault="003B57DB" w:rsidP="00973D4C">
            <w:pPr>
              <w:spacing w:after="0" w:line="240" w:lineRule="auto"/>
            </w:pPr>
          </w:p>
          <w:p w14:paraId="169D0FE4" w14:textId="06412ABA" w:rsidR="003B57DB" w:rsidRDefault="003B57DB" w:rsidP="00973D4C">
            <w:pPr>
              <w:spacing w:after="0" w:line="240" w:lineRule="auto"/>
            </w:pPr>
            <w:r w:rsidRPr="003B57DB">
              <w:t xml:space="preserve">5+ </w:t>
            </w:r>
            <w:r w:rsidR="00FD4003">
              <w:t xml:space="preserve">very </w:t>
            </w:r>
            <w:r w:rsidRPr="003B57DB">
              <w:t xml:space="preserve">strong = </w:t>
            </w:r>
            <w:r w:rsidR="00A30C4A">
              <w:t>45</w:t>
            </w:r>
            <w:r w:rsidRPr="003B57DB">
              <w:t xml:space="preserve"> | 3–4 strong = </w:t>
            </w:r>
            <w:r w:rsidR="00A30C4A">
              <w:t>2</w:t>
            </w:r>
            <w:r w:rsidRPr="003B57DB">
              <w:t>5 | 1–2 = 1</w:t>
            </w:r>
            <w:r w:rsidR="00A30C4A">
              <w:t>5</w:t>
            </w:r>
            <w:r w:rsidRPr="003B57DB">
              <w:t xml:space="preserve"> | None = 0</w:t>
            </w:r>
          </w:p>
        </w:tc>
      </w:tr>
      <w:tr w:rsidR="00744BBA" w14:paraId="63B341FC" w14:textId="77777777" w:rsidTr="003509E7">
        <w:tc>
          <w:tcPr>
            <w:tcW w:w="2790" w:type="dxa"/>
          </w:tcPr>
          <w:p w14:paraId="5606D40D" w14:textId="77777777" w:rsidR="00744BBA" w:rsidRDefault="00744BBA" w:rsidP="00973D4C">
            <w:pPr>
              <w:spacing w:after="0" w:line="240" w:lineRule="auto"/>
            </w:pPr>
          </w:p>
        </w:tc>
        <w:tc>
          <w:tcPr>
            <w:tcW w:w="3330" w:type="dxa"/>
          </w:tcPr>
          <w:p w14:paraId="5F01D761" w14:textId="14A7F46B" w:rsidR="00744BBA" w:rsidRDefault="00744BBA" w:rsidP="00973D4C">
            <w:pPr>
              <w:spacing w:after="0" w:line="240" w:lineRule="auto"/>
            </w:pPr>
          </w:p>
        </w:tc>
        <w:tc>
          <w:tcPr>
            <w:tcW w:w="5130" w:type="dxa"/>
          </w:tcPr>
          <w:p w14:paraId="64B08A37" w14:textId="0A587A6D" w:rsidR="00744BBA" w:rsidRDefault="00744BBA" w:rsidP="00973D4C">
            <w:pPr>
              <w:spacing w:after="0" w:line="240" w:lineRule="auto"/>
            </w:pPr>
          </w:p>
        </w:tc>
      </w:tr>
    </w:tbl>
    <w:p w14:paraId="6EF750DD" w14:textId="77777777" w:rsidR="00744BBA" w:rsidRDefault="00744BBA" w:rsidP="00973D4C">
      <w:pPr>
        <w:spacing w:after="0" w:line="240" w:lineRule="auto"/>
      </w:pPr>
      <w:r>
        <w:br/>
        <w:t>Scoring Guide:</w:t>
      </w:r>
    </w:p>
    <w:p w14:paraId="20E612D7" w14:textId="77777777" w:rsidR="00744BBA" w:rsidRDefault="00744BBA" w:rsidP="00973D4C">
      <w:pPr>
        <w:spacing w:after="0" w:line="240" w:lineRule="auto"/>
      </w:pPr>
      <w:r>
        <w:t>85–100 points: Excellent — strong SBE/DVBE commitment and history; highly favorable.</w:t>
      </w:r>
    </w:p>
    <w:p w14:paraId="356D92F4" w14:textId="77777777" w:rsidR="00744BBA" w:rsidRDefault="00744BBA" w:rsidP="00973D4C">
      <w:pPr>
        <w:spacing w:after="0" w:line="240" w:lineRule="auto"/>
      </w:pPr>
      <w:r>
        <w:t>70–84 points: Good — demonstrates compliance and moderate participation.</w:t>
      </w:r>
    </w:p>
    <w:p w14:paraId="47AB741B" w14:textId="77777777" w:rsidR="00744BBA" w:rsidRDefault="00744BBA" w:rsidP="00973D4C">
      <w:pPr>
        <w:spacing w:after="0" w:line="240" w:lineRule="auto"/>
      </w:pPr>
      <w:r>
        <w:t>50–69 points: Fair — meets minimum expectations, but limited track record or planning.</w:t>
      </w:r>
    </w:p>
    <w:p w14:paraId="17920501" w14:textId="77777777" w:rsidR="00744BBA" w:rsidRDefault="00744BBA" w:rsidP="00973D4C">
      <w:pPr>
        <w:spacing w:after="0" w:line="240" w:lineRule="auto"/>
      </w:pPr>
      <w:r>
        <w:t>Below 50 points: Weak — insufficient history or commitment to SBE/DVBE goals.</w:t>
      </w:r>
    </w:p>
    <w:p w14:paraId="6DDDE8AE" w14:textId="77777777" w:rsidR="00855328" w:rsidRPr="00CD6DF7" w:rsidRDefault="00855328" w:rsidP="00CA77B4"/>
    <w:sectPr w:rsidR="00855328" w:rsidRPr="00CD6DF7" w:rsidSect="001D5164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FB05" w14:textId="77777777" w:rsidR="00041FF2" w:rsidRDefault="00041FF2" w:rsidP="00973D4C">
      <w:pPr>
        <w:spacing w:after="0" w:line="240" w:lineRule="auto"/>
      </w:pPr>
      <w:r>
        <w:separator/>
      </w:r>
    </w:p>
  </w:endnote>
  <w:endnote w:type="continuationSeparator" w:id="0">
    <w:p w14:paraId="73778149" w14:textId="77777777" w:rsidR="00041FF2" w:rsidRDefault="00041FF2" w:rsidP="0097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42DC" w14:textId="77777777" w:rsidR="006B7311" w:rsidRDefault="006B7311" w:rsidP="006B7311">
    <w:pPr>
      <w:spacing w:after="0" w:line="240" w:lineRule="auto"/>
      <w:rPr>
        <w:b/>
        <w:bCs/>
        <w:sz w:val="28"/>
        <w:szCs w:val="28"/>
      </w:rPr>
    </w:pPr>
  </w:p>
  <w:p w14:paraId="497B3379" w14:textId="34FAE38C" w:rsidR="006B7311" w:rsidRPr="001A6A4C" w:rsidRDefault="006B7311" w:rsidP="006B7311">
    <w:pPr>
      <w:spacing w:after="0" w:line="240" w:lineRule="auto"/>
      <w:rPr>
        <w:b/>
        <w:bCs/>
        <w:sz w:val="24"/>
        <w:szCs w:val="24"/>
      </w:rPr>
    </w:pPr>
    <w:r w:rsidRPr="001A6A4C">
      <w:rPr>
        <w:b/>
        <w:bCs/>
        <w:sz w:val="24"/>
        <w:szCs w:val="24"/>
      </w:rPr>
      <w:t xml:space="preserve">Sections A &amp; B will be awarded points for scoring this proposal or bid. </w:t>
    </w:r>
  </w:p>
  <w:p w14:paraId="1F3B9BDA" w14:textId="77777777" w:rsidR="008736C3" w:rsidRDefault="00873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3132" w14:textId="77777777" w:rsidR="00041FF2" w:rsidRDefault="00041FF2" w:rsidP="00973D4C">
      <w:pPr>
        <w:spacing w:after="0" w:line="240" w:lineRule="auto"/>
      </w:pPr>
      <w:r>
        <w:separator/>
      </w:r>
    </w:p>
  </w:footnote>
  <w:footnote w:type="continuationSeparator" w:id="0">
    <w:p w14:paraId="46867FDA" w14:textId="77777777" w:rsidR="00041FF2" w:rsidRDefault="00041FF2" w:rsidP="00973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4D39" w14:textId="7ECCCD5C" w:rsidR="008736C3" w:rsidRDefault="00873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6227"/>
    <w:multiLevelType w:val="hybridMultilevel"/>
    <w:tmpl w:val="81A64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81A84"/>
    <w:multiLevelType w:val="hybridMultilevel"/>
    <w:tmpl w:val="CD68B63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7F0933"/>
    <w:multiLevelType w:val="hybridMultilevel"/>
    <w:tmpl w:val="D8E2DD0A"/>
    <w:lvl w:ilvl="0" w:tplc="33F0E3EE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26DF7F44"/>
    <w:multiLevelType w:val="hybridMultilevel"/>
    <w:tmpl w:val="2C3449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66EA1"/>
    <w:multiLevelType w:val="hybridMultilevel"/>
    <w:tmpl w:val="135AC4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72AF1"/>
    <w:multiLevelType w:val="hybridMultilevel"/>
    <w:tmpl w:val="84B0D3E8"/>
    <w:lvl w:ilvl="0" w:tplc="FFFFFFFF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 w:tentative="1">
      <w:start w:val="1"/>
      <w:numFmt w:val="lowerRoman"/>
      <w:lvlText w:val="%3."/>
      <w:lvlJc w:val="right"/>
      <w:pPr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45A91BC9"/>
    <w:multiLevelType w:val="hybridMultilevel"/>
    <w:tmpl w:val="2C344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248CB"/>
    <w:multiLevelType w:val="hybridMultilevel"/>
    <w:tmpl w:val="BBF079FC"/>
    <w:lvl w:ilvl="0" w:tplc="FFFFFFFF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 w:tentative="1">
      <w:start w:val="1"/>
      <w:numFmt w:val="lowerRoman"/>
      <w:lvlText w:val="%3."/>
      <w:lvlJc w:val="right"/>
      <w:pPr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" w15:restartNumberingAfterBreak="0">
    <w:nsid w:val="47716D32"/>
    <w:multiLevelType w:val="hybridMultilevel"/>
    <w:tmpl w:val="D8E2DD0A"/>
    <w:lvl w:ilvl="0" w:tplc="FFFFFFFF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 w:tentative="1">
      <w:start w:val="1"/>
      <w:numFmt w:val="lowerRoman"/>
      <w:lvlText w:val="%3."/>
      <w:lvlJc w:val="right"/>
      <w:pPr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51806975"/>
    <w:multiLevelType w:val="hybridMultilevel"/>
    <w:tmpl w:val="4BD835F2"/>
    <w:lvl w:ilvl="0" w:tplc="83CA5A5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378AD82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F438B482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53F66798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A52C0D56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EB467AB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B0EE0A14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0382128A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86C6C636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1CB1047"/>
    <w:multiLevelType w:val="hybridMultilevel"/>
    <w:tmpl w:val="7276BCC2"/>
    <w:lvl w:ilvl="0" w:tplc="C0F28428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 w:tentative="1">
      <w:start w:val="1"/>
      <w:numFmt w:val="lowerRoman"/>
      <w:lvlText w:val="%3."/>
      <w:lvlJc w:val="right"/>
      <w:pPr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1" w15:restartNumberingAfterBreak="0">
    <w:nsid w:val="6E463987"/>
    <w:multiLevelType w:val="hybridMultilevel"/>
    <w:tmpl w:val="419C70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76562F"/>
    <w:multiLevelType w:val="hybridMultilevel"/>
    <w:tmpl w:val="34A89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067098">
    <w:abstractNumId w:val="9"/>
  </w:num>
  <w:num w:numId="2" w16cid:durableId="70542752">
    <w:abstractNumId w:val="6"/>
  </w:num>
  <w:num w:numId="3" w16cid:durableId="1232883149">
    <w:abstractNumId w:val="2"/>
  </w:num>
  <w:num w:numId="4" w16cid:durableId="218248818">
    <w:abstractNumId w:val="11"/>
  </w:num>
  <w:num w:numId="5" w16cid:durableId="817651681">
    <w:abstractNumId w:val="1"/>
  </w:num>
  <w:num w:numId="6" w16cid:durableId="2121148335">
    <w:abstractNumId w:val="0"/>
  </w:num>
  <w:num w:numId="7" w16cid:durableId="763649728">
    <w:abstractNumId w:val="3"/>
  </w:num>
  <w:num w:numId="8" w16cid:durableId="1010790196">
    <w:abstractNumId w:val="12"/>
  </w:num>
  <w:num w:numId="9" w16cid:durableId="1325009771">
    <w:abstractNumId w:val="7"/>
  </w:num>
  <w:num w:numId="10" w16cid:durableId="201330908">
    <w:abstractNumId w:val="5"/>
  </w:num>
  <w:num w:numId="11" w16cid:durableId="573668658">
    <w:abstractNumId w:val="10"/>
  </w:num>
  <w:num w:numId="12" w16cid:durableId="1601142592">
    <w:abstractNumId w:val="8"/>
  </w:num>
  <w:num w:numId="13" w16cid:durableId="1596548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63"/>
    <w:rsid w:val="00001877"/>
    <w:rsid w:val="00006FFE"/>
    <w:rsid w:val="000130A1"/>
    <w:rsid w:val="000157AD"/>
    <w:rsid w:val="0001601F"/>
    <w:rsid w:val="00020A0B"/>
    <w:rsid w:val="000242EA"/>
    <w:rsid w:val="00025378"/>
    <w:rsid w:val="0003284D"/>
    <w:rsid w:val="00041FF2"/>
    <w:rsid w:val="00043F98"/>
    <w:rsid w:val="00045946"/>
    <w:rsid w:val="0004698D"/>
    <w:rsid w:val="00052511"/>
    <w:rsid w:val="00054683"/>
    <w:rsid w:val="00067237"/>
    <w:rsid w:val="00074980"/>
    <w:rsid w:val="00077E50"/>
    <w:rsid w:val="000855E8"/>
    <w:rsid w:val="000872BF"/>
    <w:rsid w:val="00090841"/>
    <w:rsid w:val="0009158A"/>
    <w:rsid w:val="000A13E5"/>
    <w:rsid w:val="000A1557"/>
    <w:rsid w:val="000A2BB7"/>
    <w:rsid w:val="000A4C88"/>
    <w:rsid w:val="000B27A7"/>
    <w:rsid w:val="000B4620"/>
    <w:rsid w:val="000C4D98"/>
    <w:rsid w:val="000C53E6"/>
    <w:rsid w:val="000C71FA"/>
    <w:rsid w:val="000D7301"/>
    <w:rsid w:val="000E0D0C"/>
    <w:rsid w:val="00101F15"/>
    <w:rsid w:val="00104246"/>
    <w:rsid w:val="001162B7"/>
    <w:rsid w:val="0012443C"/>
    <w:rsid w:val="00134B5F"/>
    <w:rsid w:val="00134D99"/>
    <w:rsid w:val="001424AB"/>
    <w:rsid w:val="00156043"/>
    <w:rsid w:val="00157E53"/>
    <w:rsid w:val="00165392"/>
    <w:rsid w:val="001729A9"/>
    <w:rsid w:val="00173B76"/>
    <w:rsid w:val="0019073F"/>
    <w:rsid w:val="00190F94"/>
    <w:rsid w:val="001919E6"/>
    <w:rsid w:val="001A2219"/>
    <w:rsid w:val="001A6A4C"/>
    <w:rsid w:val="001C18BF"/>
    <w:rsid w:val="001C4B1F"/>
    <w:rsid w:val="001C5C1F"/>
    <w:rsid w:val="001D1A62"/>
    <w:rsid w:val="001D5164"/>
    <w:rsid w:val="001E11B6"/>
    <w:rsid w:val="001E189D"/>
    <w:rsid w:val="001F43D5"/>
    <w:rsid w:val="002011BD"/>
    <w:rsid w:val="002039C9"/>
    <w:rsid w:val="00206D86"/>
    <w:rsid w:val="002115AF"/>
    <w:rsid w:val="0021771B"/>
    <w:rsid w:val="00232B48"/>
    <w:rsid w:val="002434B4"/>
    <w:rsid w:val="002437F2"/>
    <w:rsid w:val="00252D76"/>
    <w:rsid w:val="00256F74"/>
    <w:rsid w:val="0026344C"/>
    <w:rsid w:val="00273FE4"/>
    <w:rsid w:val="002775ED"/>
    <w:rsid w:val="00285426"/>
    <w:rsid w:val="00285A96"/>
    <w:rsid w:val="00292A4B"/>
    <w:rsid w:val="002A3898"/>
    <w:rsid w:val="002B35FD"/>
    <w:rsid w:val="002C42E4"/>
    <w:rsid w:val="002D6EA4"/>
    <w:rsid w:val="002E7997"/>
    <w:rsid w:val="002F6C13"/>
    <w:rsid w:val="00302AD5"/>
    <w:rsid w:val="0031183F"/>
    <w:rsid w:val="00321998"/>
    <w:rsid w:val="00324C91"/>
    <w:rsid w:val="00332E97"/>
    <w:rsid w:val="003401D6"/>
    <w:rsid w:val="00342D0B"/>
    <w:rsid w:val="00345794"/>
    <w:rsid w:val="003509E7"/>
    <w:rsid w:val="003616A3"/>
    <w:rsid w:val="003634C6"/>
    <w:rsid w:val="00370338"/>
    <w:rsid w:val="00375C13"/>
    <w:rsid w:val="003801B0"/>
    <w:rsid w:val="0038032B"/>
    <w:rsid w:val="003842C4"/>
    <w:rsid w:val="003B4D42"/>
    <w:rsid w:val="003B5367"/>
    <w:rsid w:val="003B57DB"/>
    <w:rsid w:val="003B60BE"/>
    <w:rsid w:val="003B6ED0"/>
    <w:rsid w:val="003C32BB"/>
    <w:rsid w:val="003D274C"/>
    <w:rsid w:val="003D300E"/>
    <w:rsid w:val="003E076D"/>
    <w:rsid w:val="003F2900"/>
    <w:rsid w:val="00400CE5"/>
    <w:rsid w:val="00403BB5"/>
    <w:rsid w:val="00406398"/>
    <w:rsid w:val="00407C8B"/>
    <w:rsid w:val="00411E05"/>
    <w:rsid w:val="00412AD9"/>
    <w:rsid w:val="00415D68"/>
    <w:rsid w:val="004328AC"/>
    <w:rsid w:val="00433038"/>
    <w:rsid w:val="00435CC3"/>
    <w:rsid w:val="00451544"/>
    <w:rsid w:val="0045610E"/>
    <w:rsid w:val="00461496"/>
    <w:rsid w:val="00471652"/>
    <w:rsid w:val="00476990"/>
    <w:rsid w:val="00477E14"/>
    <w:rsid w:val="004806EA"/>
    <w:rsid w:val="0048657E"/>
    <w:rsid w:val="00487A39"/>
    <w:rsid w:val="00492595"/>
    <w:rsid w:val="004938CA"/>
    <w:rsid w:val="00496754"/>
    <w:rsid w:val="00497140"/>
    <w:rsid w:val="004A0B19"/>
    <w:rsid w:val="004A1922"/>
    <w:rsid w:val="004A327D"/>
    <w:rsid w:val="004A61C4"/>
    <w:rsid w:val="004B37CF"/>
    <w:rsid w:val="004C40DC"/>
    <w:rsid w:val="004C4E54"/>
    <w:rsid w:val="004C55B9"/>
    <w:rsid w:val="004C6F25"/>
    <w:rsid w:val="004E5441"/>
    <w:rsid w:val="004F2D39"/>
    <w:rsid w:val="004F5C72"/>
    <w:rsid w:val="005035CC"/>
    <w:rsid w:val="0051534D"/>
    <w:rsid w:val="00517C58"/>
    <w:rsid w:val="00523E45"/>
    <w:rsid w:val="0052513D"/>
    <w:rsid w:val="005455B1"/>
    <w:rsid w:val="00545926"/>
    <w:rsid w:val="00555C8A"/>
    <w:rsid w:val="00557F28"/>
    <w:rsid w:val="0056357B"/>
    <w:rsid w:val="00574712"/>
    <w:rsid w:val="005853BE"/>
    <w:rsid w:val="005A6554"/>
    <w:rsid w:val="005B56E3"/>
    <w:rsid w:val="005B6A9C"/>
    <w:rsid w:val="005C4CC8"/>
    <w:rsid w:val="005E590B"/>
    <w:rsid w:val="005F325C"/>
    <w:rsid w:val="005F3FE7"/>
    <w:rsid w:val="005F7E7D"/>
    <w:rsid w:val="00600BBC"/>
    <w:rsid w:val="0060354F"/>
    <w:rsid w:val="006065D7"/>
    <w:rsid w:val="006077A7"/>
    <w:rsid w:val="006113C8"/>
    <w:rsid w:val="006115C1"/>
    <w:rsid w:val="00637409"/>
    <w:rsid w:val="0064297B"/>
    <w:rsid w:val="0064322F"/>
    <w:rsid w:val="00643B01"/>
    <w:rsid w:val="00654278"/>
    <w:rsid w:val="00656512"/>
    <w:rsid w:val="006565FB"/>
    <w:rsid w:val="00661CEE"/>
    <w:rsid w:val="00662B45"/>
    <w:rsid w:val="00672FD6"/>
    <w:rsid w:val="00673FF8"/>
    <w:rsid w:val="0068392A"/>
    <w:rsid w:val="006A2EDD"/>
    <w:rsid w:val="006A527D"/>
    <w:rsid w:val="006A5AA5"/>
    <w:rsid w:val="006B160A"/>
    <w:rsid w:val="006B7311"/>
    <w:rsid w:val="006C2142"/>
    <w:rsid w:val="006C3E44"/>
    <w:rsid w:val="006C722B"/>
    <w:rsid w:val="006E43A9"/>
    <w:rsid w:val="006E4B5F"/>
    <w:rsid w:val="00701BB5"/>
    <w:rsid w:val="007025CB"/>
    <w:rsid w:val="00710F33"/>
    <w:rsid w:val="007169B4"/>
    <w:rsid w:val="00721AEE"/>
    <w:rsid w:val="00721B71"/>
    <w:rsid w:val="00741821"/>
    <w:rsid w:val="00744BBA"/>
    <w:rsid w:val="00744F35"/>
    <w:rsid w:val="0074505A"/>
    <w:rsid w:val="00757A58"/>
    <w:rsid w:val="007628D2"/>
    <w:rsid w:val="00765CB1"/>
    <w:rsid w:val="00781C01"/>
    <w:rsid w:val="0078656B"/>
    <w:rsid w:val="0079321D"/>
    <w:rsid w:val="007A2EEF"/>
    <w:rsid w:val="007C0376"/>
    <w:rsid w:val="007C0B53"/>
    <w:rsid w:val="007C42C0"/>
    <w:rsid w:val="007D4CF0"/>
    <w:rsid w:val="007F6998"/>
    <w:rsid w:val="008007E9"/>
    <w:rsid w:val="008055FD"/>
    <w:rsid w:val="008070FA"/>
    <w:rsid w:val="00820446"/>
    <w:rsid w:val="00832343"/>
    <w:rsid w:val="00833AE0"/>
    <w:rsid w:val="00836FDF"/>
    <w:rsid w:val="00844576"/>
    <w:rsid w:val="00855328"/>
    <w:rsid w:val="00860E1B"/>
    <w:rsid w:val="00863635"/>
    <w:rsid w:val="00866F59"/>
    <w:rsid w:val="00867A7B"/>
    <w:rsid w:val="00870139"/>
    <w:rsid w:val="008736C3"/>
    <w:rsid w:val="00895D7B"/>
    <w:rsid w:val="008C18FA"/>
    <w:rsid w:val="008C2096"/>
    <w:rsid w:val="008D4299"/>
    <w:rsid w:val="008E064A"/>
    <w:rsid w:val="008F2D3F"/>
    <w:rsid w:val="009018D8"/>
    <w:rsid w:val="00903521"/>
    <w:rsid w:val="00907F85"/>
    <w:rsid w:val="009158EC"/>
    <w:rsid w:val="009163D5"/>
    <w:rsid w:val="00931B1C"/>
    <w:rsid w:val="0094781C"/>
    <w:rsid w:val="00954887"/>
    <w:rsid w:val="009613E8"/>
    <w:rsid w:val="009632DC"/>
    <w:rsid w:val="0097022B"/>
    <w:rsid w:val="00973D4C"/>
    <w:rsid w:val="00974EA9"/>
    <w:rsid w:val="0097671E"/>
    <w:rsid w:val="00977E24"/>
    <w:rsid w:val="0098086F"/>
    <w:rsid w:val="00994495"/>
    <w:rsid w:val="009945C5"/>
    <w:rsid w:val="00996E3F"/>
    <w:rsid w:val="00997DF3"/>
    <w:rsid w:val="009A76D8"/>
    <w:rsid w:val="009A7DD0"/>
    <w:rsid w:val="009B7CC4"/>
    <w:rsid w:val="009C25A4"/>
    <w:rsid w:val="009C59B1"/>
    <w:rsid w:val="009C66EC"/>
    <w:rsid w:val="009D3A96"/>
    <w:rsid w:val="009D625B"/>
    <w:rsid w:val="009E680D"/>
    <w:rsid w:val="009E77FF"/>
    <w:rsid w:val="009E7E58"/>
    <w:rsid w:val="00A00A82"/>
    <w:rsid w:val="00A03DA5"/>
    <w:rsid w:val="00A07B8A"/>
    <w:rsid w:val="00A263A9"/>
    <w:rsid w:val="00A269EC"/>
    <w:rsid w:val="00A30C4A"/>
    <w:rsid w:val="00A3326F"/>
    <w:rsid w:val="00A349A3"/>
    <w:rsid w:val="00A363B4"/>
    <w:rsid w:val="00A40C54"/>
    <w:rsid w:val="00A57486"/>
    <w:rsid w:val="00A60E7D"/>
    <w:rsid w:val="00A61923"/>
    <w:rsid w:val="00A76E73"/>
    <w:rsid w:val="00A77433"/>
    <w:rsid w:val="00A822C8"/>
    <w:rsid w:val="00A91B27"/>
    <w:rsid w:val="00AA69B7"/>
    <w:rsid w:val="00AB7F63"/>
    <w:rsid w:val="00AE29A0"/>
    <w:rsid w:val="00AE2C75"/>
    <w:rsid w:val="00AF189B"/>
    <w:rsid w:val="00AF1AD4"/>
    <w:rsid w:val="00B02DB1"/>
    <w:rsid w:val="00B0535C"/>
    <w:rsid w:val="00B073BE"/>
    <w:rsid w:val="00B14849"/>
    <w:rsid w:val="00B21703"/>
    <w:rsid w:val="00B339A1"/>
    <w:rsid w:val="00B36A09"/>
    <w:rsid w:val="00B371D6"/>
    <w:rsid w:val="00B40215"/>
    <w:rsid w:val="00B40F1F"/>
    <w:rsid w:val="00B43274"/>
    <w:rsid w:val="00B5378C"/>
    <w:rsid w:val="00B630ED"/>
    <w:rsid w:val="00B64347"/>
    <w:rsid w:val="00B66018"/>
    <w:rsid w:val="00B9325C"/>
    <w:rsid w:val="00B9713B"/>
    <w:rsid w:val="00BA01C7"/>
    <w:rsid w:val="00BB5D18"/>
    <w:rsid w:val="00BC0ADE"/>
    <w:rsid w:val="00BC2612"/>
    <w:rsid w:val="00BC3DC3"/>
    <w:rsid w:val="00BD0AF0"/>
    <w:rsid w:val="00BD200C"/>
    <w:rsid w:val="00BE19D6"/>
    <w:rsid w:val="00BE2A68"/>
    <w:rsid w:val="00BF14F6"/>
    <w:rsid w:val="00C071EF"/>
    <w:rsid w:val="00C146F7"/>
    <w:rsid w:val="00C14C57"/>
    <w:rsid w:val="00C15A97"/>
    <w:rsid w:val="00C24217"/>
    <w:rsid w:val="00C24618"/>
    <w:rsid w:val="00C25A3D"/>
    <w:rsid w:val="00C31C93"/>
    <w:rsid w:val="00C32E55"/>
    <w:rsid w:val="00C378FA"/>
    <w:rsid w:val="00C43640"/>
    <w:rsid w:val="00C77887"/>
    <w:rsid w:val="00C94E24"/>
    <w:rsid w:val="00CA3B73"/>
    <w:rsid w:val="00CA6DD1"/>
    <w:rsid w:val="00CA77B4"/>
    <w:rsid w:val="00CB4717"/>
    <w:rsid w:val="00CC3347"/>
    <w:rsid w:val="00CD1806"/>
    <w:rsid w:val="00CD6DF7"/>
    <w:rsid w:val="00CE7078"/>
    <w:rsid w:val="00D02D8C"/>
    <w:rsid w:val="00D031D8"/>
    <w:rsid w:val="00D03BCB"/>
    <w:rsid w:val="00D12E01"/>
    <w:rsid w:val="00D21EF9"/>
    <w:rsid w:val="00D24EEB"/>
    <w:rsid w:val="00D336F1"/>
    <w:rsid w:val="00D54F16"/>
    <w:rsid w:val="00D567E2"/>
    <w:rsid w:val="00D60D95"/>
    <w:rsid w:val="00D60E8D"/>
    <w:rsid w:val="00D63881"/>
    <w:rsid w:val="00D64D27"/>
    <w:rsid w:val="00D71180"/>
    <w:rsid w:val="00D95920"/>
    <w:rsid w:val="00D963E5"/>
    <w:rsid w:val="00D9673E"/>
    <w:rsid w:val="00D97A8F"/>
    <w:rsid w:val="00DB55B8"/>
    <w:rsid w:val="00DB574E"/>
    <w:rsid w:val="00DC372B"/>
    <w:rsid w:val="00DD02CE"/>
    <w:rsid w:val="00DD38F1"/>
    <w:rsid w:val="00DD6DFF"/>
    <w:rsid w:val="00DE0124"/>
    <w:rsid w:val="00DF3404"/>
    <w:rsid w:val="00DF3ED5"/>
    <w:rsid w:val="00DF4B3B"/>
    <w:rsid w:val="00DF4DB5"/>
    <w:rsid w:val="00DF5DBE"/>
    <w:rsid w:val="00E06DFD"/>
    <w:rsid w:val="00E1162F"/>
    <w:rsid w:val="00E14BD5"/>
    <w:rsid w:val="00E27483"/>
    <w:rsid w:val="00E279C3"/>
    <w:rsid w:val="00E32D4B"/>
    <w:rsid w:val="00E369A3"/>
    <w:rsid w:val="00E42C03"/>
    <w:rsid w:val="00E46049"/>
    <w:rsid w:val="00E515C2"/>
    <w:rsid w:val="00E56225"/>
    <w:rsid w:val="00E56F48"/>
    <w:rsid w:val="00E576CB"/>
    <w:rsid w:val="00E73238"/>
    <w:rsid w:val="00E73CE8"/>
    <w:rsid w:val="00E80EEC"/>
    <w:rsid w:val="00E852FC"/>
    <w:rsid w:val="00E877F9"/>
    <w:rsid w:val="00EB6F67"/>
    <w:rsid w:val="00EC51F0"/>
    <w:rsid w:val="00ED2B7D"/>
    <w:rsid w:val="00EE74AA"/>
    <w:rsid w:val="00EF0310"/>
    <w:rsid w:val="00EF0411"/>
    <w:rsid w:val="00EF3617"/>
    <w:rsid w:val="00F00CFE"/>
    <w:rsid w:val="00F01847"/>
    <w:rsid w:val="00F151E9"/>
    <w:rsid w:val="00F41391"/>
    <w:rsid w:val="00F42441"/>
    <w:rsid w:val="00F526A2"/>
    <w:rsid w:val="00F64275"/>
    <w:rsid w:val="00F71020"/>
    <w:rsid w:val="00F74D3E"/>
    <w:rsid w:val="00F76CB6"/>
    <w:rsid w:val="00F849F0"/>
    <w:rsid w:val="00F940BF"/>
    <w:rsid w:val="00FC7938"/>
    <w:rsid w:val="00FD4003"/>
    <w:rsid w:val="00FD63E2"/>
    <w:rsid w:val="00FE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E75D9B"/>
  <w15:docId w15:val="{1A8BF8C1-4C77-4C05-95DA-2C9C817F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B7F63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D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D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7F63"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AB7F63"/>
    <w:pPr>
      <w:widowControl w:val="0"/>
      <w:autoSpaceDE w:val="0"/>
      <w:autoSpaceDN w:val="0"/>
      <w:spacing w:after="0" w:line="240" w:lineRule="auto"/>
      <w:ind w:left="2300" w:hanging="360"/>
    </w:pPr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BC0A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498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07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36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A09"/>
    <w:rPr>
      <w:b/>
      <w:bCs/>
      <w:sz w:val="20"/>
      <w:szCs w:val="20"/>
    </w:rPr>
  </w:style>
  <w:style w:type="character" w:customStyle="1" w:styleId="markedcontent">
    <w:name w:val="markedcontent"/>
    <w:basedOn w:val="DefaultParagraphFont"/>
    <w:rsid w:val="00B14849"/>
  </w:style>
  <w:style w:type="table" w:styleId="TableGrid">
    <w:name w:val="Table Grid"/>
    <w:basedOn w:val="TableNormal"/>
    <w:uiPriority w:val="39"/>
    <w:rsid w:val="00015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3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D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D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01BB5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01BB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16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3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D4C"/>
  </w:style>
  <w:style w:type="paragraph" w:styleId="Footer">
    <w:name w:val="footer"/>
    <w:basedOn w:val="Normal"/>
    <w:link w:val="FooterChar"/>
    <w:uiPriority w:val="99"/>
    <w:unhideWhenUsed/>
    <w:rsid w:val="00973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4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.ucop.edu/doc/3220485/BFB-BUS-4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bilityone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894C3-4FEB-4B05-9D31-F617AE29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813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Friedman</dc:creator>
  <cp:keywords/>
  <dc:description/>
  <cp:lastModifiedBy>Leslie Palaroan</cp:lastModifiedBy>
  <cp:revision>8</cp:revision>
  <dcterms:created xsi:type="dcterms:W3CDTF">2026-02-11T18:18:00Z</dcterms:created>
  <dcterms:modified xsi:type="dcterms:W3CDTF">2026-03-18T21:45:00Z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a53740e7a63a099a95b69c05c056877626d00a1430e2763039d290ed9ce470f4</vt:lpwstr>
  </property>
</Properties>
</file>