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1DAF3" w14:textId="77777777" w:rsidR="00D50365" w:rsidRDefault="00D50365" w:rsidP="00210D15">
      <w:pPr>
        <w:spacing w:after="0"/>
        <w:jc w:val="center"/>
        <w:rPr>
          <w:b/>
        </w:rPr>
      </w:pPr>
    </w:p>
    <w:p w14:paraId="37A07C78" w14:textId="1BD403F8" w:rsidR="00210D15" w:rsidRPr="00785182" w:rsidRDefault="007D384B" w:rsidP="00210D15">
      <w:pPr>
        <w:spacing w:after="0"/>
        <w:jc w:val="center"/>
        <w:rPr>
          <w:rFonts w:cstheme="minorHAnsi"/>
          <w:b/>
        </w:rPr>
      </w:pPr>
      <w:bookmarkStart w:id="0" w:name="_Hlk84573938"/>
      <w:r w:rsidRPr="00785182">
        <w:rPr>
          <w:rFonts w:cstheme="minorHAnsi"/>
          <w:b/>
        </w:rPr>
        <w:t xml:space="preserve">CERTIFICATE OF </w:t>
      </w:r>
      <w:r w:rsidR="000D30FA">
        <w:rPr>
          <w:rFonts w:cstheme="minorHAnsi"/>
          <w:b/>
        </w:rPr>
        <w:t>V</w:t>
      </w:r>
      <w:r w:rsidR="00E92087">
        <w:rPr>
          <w:rStyle w:val="Heading1Char"/>
          <w:rFonts w:eastAsiaTheme="minorHAnsi"/>
        </w:rPr>
        <w:t>a</w:t>
      </w:r>
      <w:r w:rsidR="00F16EF9">
        <w:rPr>
          <w:rFonts w:cstheme="minorHAnsi"/>
          <w:b/>
        </w:rPr>
        <w:br/>
      </w:r>
      <w:r w:rsidRPr="00785182">
        <w:rPr>
          <w:rFonts w:cstheme="minorHAnsi"/>
          <w:b/>
        </w:rPr>
        <w:t xml:space="preserve">SEISMIC PERFORMANCE </w:t>
      </w:r>
      <w:r w:rsidR="009F6B5B">
        <w:rPr>
          <w:rFonts w:cstheme="minorHAnsi"/>
          <w:b/>
        </w:rPr>
        <w:t>RATING</w:t>
      </w:r>
      <w:r w:rsidR="00F16EF9">
        <w:rPr>
          <w:rFonts w:cstheme="minorHAnsi"/>
          <w:b/>
        </w:rPr>
        <w:t xml:space="preserve"> DETERMINATION</w:t>
      </w:r>
    </w:p>
    <w:bookmarkEnd w:id="0"/>
    <w:p w14:paraId="328DF2C0" w14:textId="7EE6E747" w:rsidR="00210D15" w:rsidRDefault="00A62D32" w:rsidP="00210D15">
      <w:pPr>
        <w:spacing w:after="0"/>
        <w:jc w:val="center"/>
        <w:rPr>
          <w:rFonts w:cstheme="minorHAnsi"/>
          <w:b/>
        </w:rPr>
      </w:pPr>
      <w:sdt>
        <w:sdtPr>
          <w:rPr>
            <w:rFonts w:eastAsia="Times New Roman" w:cstheme="minorHAnsi"/>
            <w:noProof/>
            <w:color w:val="2F5496" w:themeColor="accent1" w:themeShade="BF"/>
            <w:highlight w:val="lightGray"/>
          </w:rPr>
          <w:id w:val="1408962089"/>
          <w14:checkbox>
            <w14:checked w14:val="0"/>
            <w14:checkedState w14:val="2612" w14:font="MS Gothic"/>
            <w14:uncheckedState w14:val="2610" w14:font="MS Gothic"/>
          </w14:checkbox>
        </w:sdtPr>
        <w:sdtEndPr/>
        <w:sdtContent>
          <w:r w:rsidR="000D30FA">
            <w:rPr>
              <w:rFonts w:ascii="MS Gothic" w:eastAsia="MS Gothic" w:hAnsi="MS Gothic" w:cstheme="minorHAnsi" w:hint="eastAsia"/>
              <w:noProof/>
              <w:color w:val="2F5496" w:themeColor="accent1" w:themeShade="BF"/>
              <w:highlight w:val="lightGray"/>
            </w:rPr>
            <w:t>☐</w:t>
          </w:r>
        </w:sdtContent>
      </w:sdt>
      <w:r w:rsidR="00E26421" w:rsidRPr="00785182">
        <w:rPr>
          <w:rFonts w:cstheme="minorHAnsi"/>
          <w:b/>
        </w:rPr>
        <w:t xml:space="preserve"> </w:t>
      </w:r>
      <w:r w:rsidR="00DB735B" w:rsidRPr="00785182">
        <w:rPr>
          <w:rFonts w:cstheme="minorHAnsi"/>
          <w:b/>
        </w:rPr>
        <w:t>UC-Designed &amp; Constructed Facility</w:t>
      </w:r>
    </w:p>
    <w:p w14:paraId="2349773F" w14:textId="34BEA57F" w:rsidR="00DB735B" w:rsidRPr="00785182" w:rsidRDefault="00A62D32" w:rsidP="00DB735B">
      <w:pPr>
        <w:spacing w:after="0"/>
        <w:jc w:val="center"/>
        <w:rPr>
          <w:rFonts w:cstheme="minorHAnsi"/>
          <w:b/>
        </w:rPr>
      </w:pPr>
      <w:sdt>
        <w:sdtPr>
          <w:rPr>
            <w:rFonts w:eastAsia="Times New Roman" w:cstheme="minorHAnsi"/>
            <w:noProof/>
            <w:color w:val="2F5496" w:themeColor="accent1" w:themeShade="BF"/>
            <w:highlight w:val="lightGray"/>
          </w:rPr>
          <w:id w:val="905104169"/>
          <w14:checkbox>
            <w14:checked w14:val="0"/>
            <w14:checkedState w14:val="2612" w14:font="MS Gothic"/>
            <w14:uncheckedState w14:val="2610" w14:font="MS Gothic"/>
          </w14:checkbox>
        </w:sdtPr>
        <w:sdtEndPr/>
        <w:sdtContent>
          <w:r w:rsidR="00DB735B">
            <w:rPr>
              <w:rFonts w:ascii="MS Gothic" w:eastAsia="MS Gothic" w:hAnsi="MS Gothic" w:cstheme="minorHAnsi" w:hint="eastAsia"/>
              <w:noProof/>
              <w:color w:val="2F5496" w:themeColor="accent1" w:themeShade="BF"/>
              <w:highlight w:val="lightGray"/>
            </w:rPr>
            <w:t>☐</w:t>
          </w:r>
        </w:sdtContent>
      </w:sdt>
      <w:r w:rsidR="00DB735B" w:rsidRPr="00785182">
        <w:rPr>
          <w:rFonts w:cstheme="minorHAnsi"/>
          <w:b/>
        </w:rPr>
        <w:t xml:space="preserve"> Campus-Acquired or Leased Facility</w:t>
      </w:r>
    </w:p>
    <w:p w14:paraId="5DB202DC" w14:textId="77777777" w:rsidR="00DB735B" w:rsidRPr="00785182" w:rsidRDefault="00DB735B" w:rsidP="00210D15">
      <w:pPr>
        <w:spacing w:after="0"/>
        <w:jc w:val="center"/>
        <w:rPr>
          <w:rFonts w:cstheme="minorHAnsi"/>
          <w:b/>
        </w:rPr>
      </w:pPr>
    </w:p>
    <w:p w14:paraId="3656F4AA" w14:textId="77777777" w:rsidR="00D42B2E" w:rsidRDefault="00D42B2E" w:rsidP="00D42B2E">
      <w:pPr>
        <w:spacing w:after="0"/>
        <w:rPr>
          <w:b/>
          <w:noProof/>
        </w:rPr>
      </w:pPr>
    </w:p>
    <w:p w14:paraId="1429DBFB" w14:textId="353E6935" w:rsidR="00D42B2E" w:rsidRPr="009C399F" w:rsidRDefault="00D42B2E" w:rsidP="00D42B2E">
      <w:pPr>
        <w:spacing w:after="0"/>
        <w:rPr>
          <w:b/>
          <w:noProof/>
        </w:rPr>
      </w:pPr>
      <w:r w:rsidRPr="009C399F">
        <w:rPr>
          <w:b/>
          <w:noProof/>
        </w:rPr>
        <w:t>BUILDING DATA</w:t>
      </w:r>
    </w:p>
    <w:p w14:paraId="321E95D9" w14:textId="77777777" w:rsidR="00016431" w:rsidRPr="00785182" w:rsidRDefault="00833BA4" w:rsidP="00833BA4">
      <w:pPr>
        <w:spacing w:after="0" w:line="240" w:lineRule="auto"/>
        <w:jc w:val="both"/>
        <w:rPr>
          <w:rFonts w:eastAsia="Times New Roman" w:cstheme="minorHAnsi"/>
        </w:rPr>
      </w:pPr>
      <w:r w:rsidRPr="00785182">
        <w:rPr>
          <w:rFonts w:eastAsia="Times New Roman" w:cstheme="minorHAnsi"/>
        </w:rPr>
        <w:t xml:space="preserve">Building </w:t>
      </w:r>
      <w:r w:rsidR="007D384B" w:rsidRPr="00785182">
        <w:rPr>
          <w:rFonts w:eastAsia="Times New Roman" w:cstheme="minorHAnsi"/>
        </w:rPr>
        <w:t>Name</w:t>
      </w:r>
      <w:r w:rsidRPr="00785182">
        <w:rPr>
          <w:rFonts w:eastAsia="Times New Roman" w:cstheme="minorHAnsi"/>
        </w:rPr>
        <w:t xml:space="preserve">: </w:t>
      </w:r>
      <w:r w:rsidR="00BB2079" w:rsidRPr="00326B25">
        <w:rPr>
          <w:rFonts w:eastAsia="Times New Roman" w:cstheme="minorHAnsi"/>
          <w:color w:val="2F5496" w:themeColor="accent1" w:themeShade="BF"/>
        </w:rPr>
        <w:fldChar w:fldCharType="begin">
          <w:ffData>
            <w:name w:val="Text1"/>
            <w:enabled/>
            <w:calcOnExit w:val="0"/>
            <w:textInput>
              <w:default w:val="{  }"/>
            </w:textInput>
          </w:ffData>
        </w:fldChar>
      </w:r>
      <w:bookmarkStart w:id="1" w:name="Text1"/>
      <w:r w:rsidR="00BB2079" w:rsidRPr="00326B25">
        <w:rPr>
          <w:rFonts w:eastAsia="Times New Roman" w:cstheme="minorHAnsi"/>
          <w:color w:val="2F5496" w:themeColor="accent1" w:themeShade="BF"/>
        </w:rPr>
        <w:instrText xml:space="preserve"> FORMTEXT </w:instrText>
      </w:r>
      <w:r w:rsidR="00BB2079" w:rsidRPr="00326B25">
        <w:rPr>
          <w:rFonts w:eastAsia="Times New Roman" w:cstheme="minorHAnsi"/>
          <w:color w:val="2F5496" w:themeColor="accent1" w:themeShade="BF"/>
        </w:rPr>
      </w:r>
      <w:r w:rsidR="00BB2079" w:rsidRPr="00326B25">
        <w:rPr>
          <w:rFonts w:eastAsia="Times New Roman" w:cstheme="minorHAnsi"/>
          <w:color w:val="2F5496" w:themeColor="accent1" w:themeShade="BF"/>
        </w:rPr>
        <w:fldChar w:fldCharType="separate"/>
      </w:r>
      <w:r w:rsidR="00BB2079" w:rsidRPr="00326B25">
        <w:rPr>
          <w:rFonts w:eastAsia="Times New Roman" w:cstheme="minorHAnsi"/>
          <w:noProof/>
          <w:color w:val="2F5496" w:themeColor="accent1" w:themeShade="BF"/>
        </w:rPr>
        <w:t>{  }</w:t>
      </w:r>
      <w:r w:rsidR="00BB2079" w:rsidRPr="00326B25">
        <w:rPr>
          <w:rFonts w:eastAsia="Times New Roman" w:cstheme="minorHAnsi"/>
          <w:color w:val="2F5496" w:themeColor="accent1" w:themeShade="BF"/>
        </w:rPr>
        <w:fldChar w:fldCharType="end"/>
      </w:r>
      <w:bookmarkEnd w:id="1"/>
      <w:r w:rsidRPr="00785182">
        <w:rPr>
          <w:rFonts w:eastAsia="Times New Roman" w:cstheme="minorHAnsi"/>
        </w:rPr>
        <w:tab/>
      </w:r>
      <w:r w:rsidRPr="00785182">
        <w:rPr>
          <w:rFonts w:eastAsia="Times New Roman" w:cstheme="minorHAnsi"/>
        </w:rPr>
        <w:tab/>
      </w:r>
    </w:p>
    <w:p w14:paraId="5A677002" w14:textId="77777777" w:rsidR="00833BA4" w:rsidRPr="00785182" w:rsidRDefault="00833BA4" w:rsidP="00833BA4">
      <w:pPr>
        <w:spacing w:after="0" w:line="240" w:lineRule="auto"/>
        <w:jc w:val="both"/>
        <w:rPr>
          <w:rFonts w:eastAsia="Times New Roman" w:cstheme="minorHAnsi"/>
        </w:rPr>
      </w:pPr>
      <w:r w:rsidRPr="00785182">
        <w:rPr>
          <w:rFonts w:eastAsia="Times New Roman" w:cstheme="minorHAnsi"/>
        </w:rPr>
        <w:t xml:space="preserve">Address: </w:t>
      </w:r>
      <w:r w:rsidR="00BB2079" w:rsidRPr="00326B25">
        <w:rPr>
          <w:rFonts w:eastAsia="Times New Roman" w:cstheme="minorHAnsi"/>
          <w:noProof/>
          <w:color w:val="2F5496" w:themeColor="accent1" w:themeShade="BF"/>
        </w:rPr>
        <w:fldChar w:fldCharType="begin">
          <w:ffData>
            <w:name w:val="Text1"/>
            <w:enabled/>
            <w:calcOnExit w:val="0"/>
            <w:textInput>
              <w:default w:val="{  }"/>
            </w:textInput>
          </w:ffData>
        </w:fldChar>
      </w:r>
      <w:r w:rsidR="00BB2079" w:rsidRPr="00326B25">
        <w:rPr>
          <w:rFonts w:eastAsia="Times New Roman" w:cstheme="minorHAnsi"/>
          <w:noProof/>
          <w:color w:val="2F5496" w:themeColor="accent1" w:themeShade="BF"/>
        </w:rPr>
        <w:instrText xml:space="preserve"> FORMTEXT </w:instrText>
      </w:r>
      <w:r w:rsidR="00BB2079" w:rsidRPr="00326B25">
        <w:rPr>
          <w:rFonts w:eastAsia="Times New Roman" w:cstheme="minorHAnsi"/>
          <w:noProof/>
          <w:color w:val="2F5496" w:themeColor="accent1" w:themeShade="BF"/>
        </w:rPr>
      </w:r>
      <w:r w:rsidR="00BB2079" w:rsidRPr="00326B25">
        <w:rPr>
          <w:rFonts w:eastAsia="Times New Roman" w:cstheme="minorHAnsi"/>
          <w:noProof/>
          <w:color w:val="2F5496" w:themeColor="accent1" w:themeShade="BF"/>
        </w:rPr>
        <w:fldChar w:fldCharType="separate"/>
      </w:r>
      <w:r w:rsidR="00BB2079" w:rsidRPr="00326B25">
        <w:rPr>
          <w:rFonts w:eastAsia="Times New Roman" w:cstheme="minorHAnsi"/>
          <w:noProof/>
          <w:color w:val="2F5496" w:themeColor="accent1" w:themeShade="BF"/>
        </w:rPr>
        <w:t>{  }</w:t>
      </w:r>
      <w:r w:rsidR="00BB2079" w:rsidRPr="00326B25">
        <w:rPr>
          <w:rFonts w:eastAsia="Times New Roman" w:cstheme="minorHAnsi"/>
          <w:noProof/>
          <w:color w:val="2F5496" w:themeColor="accent1" w:themeShade="BF"/>
        </w:rPr>
        <w:fldChar w:fldCharType="end"/>
      </w:r>
    </w:p>
    <w:p w14:paraId="4D40F62F" w14:textId="77777777" w:rsidR="00833BA4" w:rsidRPr="00785182" w:rsidRDefault="00833BA4" w:rsidP="00833BA4">
      <w:pPr>
        <w:spacing w:after="0" w:line="240" w:lineRule="auto"/>
        <w:jc w:val="both"/>
        <w:rPr>
          <w:rFonts w:eastAsia="Times New Roman" w:cstheme="minorHAnsi"/>
        </w:rPr>
      </w:pPr>
      <w:r w:rsidRPr="00785182">
        <w:rPr>
          <w:rFonts w:eastAsia="Times New Roman" w:cstheme="minorHAnsi"/>
        </w:rPr>
        <w:t xml:space="preserve">Site location coordinates: Latitude </w:t>
      </w:r>
      <w:r w:rsidR="00BB2079" w:rsidRPr="00326B25">
        <w:rPr>
          <w:rFonts w:eastAsia="Times New Roman" w:cstheme="minorHAnsi"/>
          <w:noProof/>
          <w:color w:val="2F5496" w:themeColor="accent1" w:themeShade="BF"/>
        </w:rPr>
        <w:fldChar w:fldCharType="begin">
          <w:ffData>
            <w:name w:val="Text5"/>
            <w:enabled/>
            <w:calcOnExit w:val="0"/>
            <w:textInput>
              <w:default w:val="{###.####}"/>
            </w:textInput>
          </w:ffData>
        </w:fldChar>
      </w:r>
      <w:bookmarkStart w:id="2" w:name="Text5"/>
      <w:r w:rsidR="00BB2079" w:rsidRPr="00326B25">
        <w:rPr>
          <w:rFonts w:eastAsia="Times New Roman" w:cstheme="minorHAnsi"/>
          <w:noProof/>
          <w:color w:val="2F5496" w:themeColor="accent1" w:themeShade="BF"/>
        </w:rPr>
        <w:instrText xml:space="preserve"> FORMTEXT </w:instrText>
      </w:r>
      <w:r w:rsidR="00BB2079" w:rsidRPr="00326B25">
        <w:rPr>
          <w:rFonts w:eastAsia="Times New Roman" w:cstheme="minorHAnsi"/>
          <w:noProof/>
          <w:color w:val="2F5496" w:themeColor="accent1" w:themeShade="BF"/>
        </w:rPr>
      </w:r>
      <w:r w:rsidR="00BB2079" w:rsidRPr="00326B25">
        <w:rPr>
          <w:rFonts w:eastAsia="Times New Roman" w:cstheme="minorHAnsi"/>
          <w:noProof/>
          <w:color w:val="2F5496" w:themeColor="accent1" w:themeShade="BF"/>
        </w:rPr>
        <w:fldChar w:fldCharType="separate"/>
      </w:r>
      <w:r w:rsidR="00BB2079" w:rsidRPr="00326B25">
        <w:rPr>
          <w:rFonts w:eastAsia="Times New Roman" w:cstheme="minorHAnsi"/>
          <w:noProof/>
          <w:color w:val="2F5496" w:themeColor="accent1" w:themeShade="BF"/>
        </w:rPr>
        <w:t>{###.####}</w:t>
      </w:r>
      <w:r w:rsidR="00BB2079" w:rsidRPr="00326B25">
        <w:rPr>
          <w:rFonts w:eastAsia="Times New Roman" w:cstheme="minorHAnsi"/>
          <w:noProof/>
          <w:color w:val="2F5496" w:themeColor="accent1" w:themeShade="BF"/>
        </w:rPr>
        <w:fldChar w:fldCharType="end"/>
      </w:r>
      <w:bookmarkEnd w:id="2"/>
      <w:r w:rsidR="009C399F" w:rsidRPr="00785182">
        <w:rPr>
          <w:rFonts w:eastAsia="Times New Roman" w:cstheme="minorHAnsi"/>
        </w:rPr>
        <w:t xml:space="preserve"> </w:t>
      </w:r>
      <w:r w:rsidRPr="00785182">
        <w:rPr>
          <w:rFonts w:eastAsia="Times New Roman" w:cstheme="minorHAnsi"/>
        </w:rPr>
        <w:t xml:space="preserve">Longitudinal </w:t>
      </w:r>
      <w:r w:rsidR="00BB2079" w:rsidRPr="00326B25">
        <w:rPr>
          <w:rFonts w:eastAsia="Times New Roman" w:cstheme="minorHAnsi"/>
          <w:noProof/>
          <w:color w:val="2F5496" w:themeColor="accent1" w:themeShade="BF"/>
        </w:rPr>
        <w:fldChar w:fldCharType="begin">
          <w:ffData>
            <w:name w:val="Text6"/>
            <w:enabled/>
            <w:calcOnExit w:val="0"/>
            <w:textInput>
              <w:default w:val="{###.####}"/>
            </w:textInput>
          </w:ffData>
        </w:fldChar>
      </w:r>
      <w:bookmarkStart w:id="3" w:name="Text6"/>
      <w:r w:rsidR="00BB2079" w:rsidRPr="00326B25">
        <w:rPr>
          <w:rFonts w:eastAsia="Times New Roman" w:cstheme="minorHAnsi"/>
          <w:noProof/>
          <w:color w:val="2F5496" w:themeColor="accent1" w:themeShade="BF"/>
        </w:rPr>
        <w:instrText xml:space="preserve"> FORMTEXT </w:instrText>
      </w:r>
      <w:r w:rsidR="00BB2079" w:rsidRPr="00326B25">
        <w:rPr>
          <w:rFonts w:eastAsia="Times New Roman" w:cstheme="minorHAnsi"/>
          <w:noProof/>
          <w:color w:val="2F5496" w:themeColor="accent1" w:themeShade="BF"/>
        </w:rPr>
      </w:r>
      <w:r w:rsidR="00BB2079" w:rsidRPr="00326B25">
        <w:rPr>
          <w:rFonts w:eastAsia="Times New Roman" w:cstheme="minorHAnsi"/>
          <w:noProof/>
          <w:color w:val="2F5496" w:themeColor="accent1" w:themeShade="BF"/>
        </w:rPr>
        <w:fldChar w:fldCharType="separate"/>
      </w:r>
      <w:r w:rsidR="00BB2079" w:rsidRPr="00326B25">
        <w:rPr>
          <w:rFonts w:eastAsia="Times New Roman" w:cstheme="minorHAnsi"/>
          <w:noProof/>
          <w:color w:val="2F5496" w:themeColor="accent1" w:themeShade="BF"/>
        </w:rPr>
        <w:t>{###.####}</w:t>
      </w:r>
      <w:r w:rsidR="00BB2079" w:rsidRPr="00326B25">
        <w:rPr>
          <w:rFonts w:eastAsia="Times New Roman" w:cstheme="minorHAnsi"/>
          <w:noProof/>
          <w:color w:val="2F5496" w:themeColor="accent1" w:themeShade="BF"/>
        </w:rPr>
        <w:fldChar w:fldCharType="end"/>
      </w:r>
      <w:bookmarkEnd w:id="3"/>
    </w:p>
    <w:p w14:paraId="503153C5" w14:textId="77777777" w:rsidR="00404F97" w:rsidRDefault="00404F97" w:rsidP="00537104">
      <w:pPr>
        <w:spacing w:after="0" w:line="240" w:lineRule="auto"/>
        <w:jc w:val="both"/>
        <w:rPr>
          <w:rFonts w:eastAsia="Times New Roman" w:cstheme="minorHAnsi"/>
          <w:b/>
          <w:color w:val="000000" w:themeColor="text1"/>
        </w:rPr>
      </w:pPr>
    </w:p>
    <w:p w14:paraId="0F679F96" w14:textId="782D0A4A" w:rsidR="00537104" w:rsidRPr="00785182" w:rsidRDefault="00537104" w:rsidP="00537104">
      <w:pPr>
        <w:spacing w:after="0" w:line="240" w:lineRule="auto"/>
        <w:jc w:val="both"/>
        <w:rPr>
          <w:rFonts w:eastAsia="Times New Roman" w:cstheme="minorHAnsi"/>
          <w:b/>
          <w:color w:val="000000" w:themeColor="text1"/>
          <w:u w:val="single"/>
        </w:rPr>
      </w:pPr>
      <w:r w:rsidRPr="00785182">
        <w:rPr>
          <w:rFonts w:eastAsia="Times New Roman" w:cstheme="minorHAnsi"/>
          <w:b/>
          <w:color w:val="000000" w:themeColor="text1"/>
        </w:rPr>
        <w:t xml:space="preserve">SEISMIC PERFORMANCE </w:t>
      </w:r>
      <w:r w:rsidR="002D1653">
        <w:rPr>
          <w:rFonts w:eastAsia="Times New Roman" w:cstheme="minorHAnsi"/>
          <w:b/>
          <w:color w:val="000000" w:themeColor="text1"/>
        </w:rPr>
        <w:t>RATING</w:t>
      </w:r>
      <w:r w:rsidR="00F16EF9">
        <w:rPr>
          <w:rFonts w:eastAsia="Times New Roman" w:cstheme="minorHAnsi"/>
          <w:b/>
          <w:color w:val="000000" w:themeColor="text1"/>
        </w:rPr>
        <w:t xml:space="preserve"> DETERMINATION</w:t>
      </w:r>
      <w:r w:rsidR="0097381C">
        <w:rPr>
          <w:rFonts w:eastAsia="Times New Roman" w:cstheme="minorHAnsi"/>
          <w:b/>
          <w:color w:val="000000" w:themeColor="text1"/>
        </w:rPr>
        <w:t>:</w:t>
      </w:r>
      <w:r w:rsidRPr="00785182">
        <w:rPr>
          <w:rFonts w:eastAsia="Times New Roman" w:cstheme="minorHAnsi"/>
          <w:b/>
          <w:color w:val="000000" w:themeColor="text1"/>
          <w:sz w:val="16"/>
        </w:rPr>
        <w:t xml:space="preserve"> </w:t>
      </w:r>
      <w:r w:rsidR="0061077A" w:rsidRPr="00291A89">
        <w:rPr>
          <w:rFonts w:eastAsia="Times New Roman" w:cstheme="minorHAnsi"/>
          <w:noProof/>
          <w:color w:val="2F5496" w:themeColor="accent1" w:themeShade="BF"/>
        </w:rPr>
        <w:fldChar w:fldCharType="begin">
          <w:ffData>
            <w:name w:val="Text1"/>
            <w:enabled/>
            <w:calcOnExit w:val="0"/>
            <w:textInput>
              <w:default w:val="{  }"/>
            </w:textInput>
          </w:ffData>
        </w:fldChar>
      </w:r>
      <w:r w:rsidR="0061077A" w:rsidRPr="00291A89">
        <w:rPr>
          <w:rFonts w:eastAsia="Times New Roman" w:cstheme="minorHAnsi"/>
          <w:noProof/>
          <w:color w:val="2F5496" w:themeColor="accent1" w:themeShade="BF"/>
        </w:rPr>
        <w:instrText xml:space="preserve"> FORMTEXT </w:instrText>
      </w:r>
      <w:r w:rsidR="0061077A" w:rsidRPr="00291A89">
        <w:rPr>
          <w:rFonts w:eastAsia="Times New Roman" w:cstheme="minorHAnsi"/>
          <w:noProof/>
          <w:color w:val="2F5496" w:themeColor="accent1" w:themeShade="BF"/>
        </w:rPr>
      </w:r>
      <w:r w:rsidR="0061077A" w:rsidRPr="00291A89">
        <w:rPr>
          <w:rFonts w:eastAsia="Times New Roman" w:cstheme="minorHAnsi"/>
          <w:noProof/>
          <w:color w:val="2F5496" w:themeColor="accent1" w:themeShade="BF"/>
        </w:rPr>
        <w:fldChar w:fldCharType="separate"/>
      </w:r>
      <w:r w:rsidR="0061077A" w:rsidRPr="00291A89">
        <w:rPr>
          <w:rFonts w:eastAsia="Times New Roman" w:cstheme="minorHAnsi"/>
          <w:noProof/>
          <w:color w:val="2F5496" w:themeColor="accent1" w:themeShade="BF"/>
        </w:rPr>
        <w:t>{  }</w:t>
      </w:r>
      <w:r w:rsidR="0061077A" w:rsidRPr="00291A89">
        <w:rPr>
          <w:rFonts w:eastAsia="Times New Roman" w:cstheme="minorHAnsi"/>
          <w:noProof/>
          <w:color w:val="2F5496" w:themeColor="accent1" w:themeShade="BF"/>
        </w:rPr>
        <w:fldChar w:fldCharType="end"/>
      </w:r>
    </w:p>
    <w:p w14:paraId="1561EA01" w14:textId="77777777" w:rsidR="00404F97" w:rsidRDefault="00404F97" w:rsidP="00404F97">
      <w:pPr>
        <w:spacing w:after="0"/>
        <w:rPr>
          <w:b/>
          <w:noProof/>
        </w:rPr>
      </w:pPr>
    </w:p>
    <w:p w14:paraId="00155FC4" w14:textId="33920357" w:rsidR="00404F97" w:rsidRPr="009C399F" w:rsidRDefault="00404F97" w:rsidP="00404F97">
      <w:pPr>
        <w:spacing w:after="0"/>
        <w:rPr>
          <w:noProof/>
        </w:rPr>
      </w:pPr>
      <w:r w:rsidRPr="009C399F">
        <w:rPr>
          <w:noProof/>
        </w:rPr>
        <w:t>ASCE</w:t>
      </w:r>
      <w:r w:rsidR="004F771C">
        <w:rPr>
          <w:noProof/>
        </w:rPr>
        <w:t>/SEI</w:t>
      </w:r>
      <w:r w:rsidRPr="009C399F">
        <w:rPr>
          <w:noProof/>
        </w:rPr>
        <w:t xml:space="preserve"> 41-</w:t>
      </w:r>
      <w:r w:rsidR="00DB735B">
        <w:rPr>
          <w:noProof/>
        </w:rPr>
        <w:t>23</w:t>
      </w:r>
      <w:r w:rsidRPr="009C399F">
        <w:rPr>
          <w:noProof/>
        </w:rPr>
        <w:t xml:space="preserve"> Model Building Type:</w:t>
      </w:r>
    </w:p>
    <w:p w14:paraId="4F078D96" w14:textId="77777777" w:rsidR="00404F97" w:rsidRPr="009C399F" w:rsidRDefault="00404F97" w:rsidP="00404F97">
      <w:pPr>
        <w:pStyle w:val="ListParagraph"/>
        <w:numPr>
          <w:ilvl w:val="0"/>
          <w:numId w:val="31"/>
        </w:numPr>
        <w:spacing w:after="0"/>
        <w:rPr>
          <w:noProof/>
        </w:rPr>
      </w:pPr>
      <w:r w:rsidRPr="009C399F">
        <w:rPr>
          <w:noProof/>
        </w:rPr>
        <w:t>Longitudinal Direction</w:t>
      </w:r>
      <w:r>
        <w:rPr>
          <w:noProof/>
        </w:rPr>
        <w:t xml:space="preserve">: </w:t>
      </w:r>
      <w:r w:rsidRPr="00326B25">
        <w:rPr>
          <w:rFonts w:eastAsia="Times New Roman" w:cstheme="minorHAnsi"/>
          <w:noProof/>
          <w:color w:val="2F5496" w:themeColor="accent1" w:themeShade="BF"/>
        </w:rPr>
        <w:fldChar w:fldCharType="begin">
          <w:ffData>
            <w:name w:val="Text12"/>
            <w:enabled/>
            <w:calcOnExit w:val="0"/>
            <w:textInput>
              <w:default w:val="{e.g., S4: Steel Frame with Concrete Shear Walls}"/>
            </w:textInput>
          </w:ffData>
        </w:fldChar>
      </w:r>
      <w:r w:rsidRPr="00326B25">
        <w:rPr>
          <w:rFonts w:eastAsia="Times New Roman" w:cstheme="minorHAnsi"/>
          <w:noProof/>
          <w:color w:val="2F5496" w:themeColor="accent1" w:themeShade="BF"/>
        </w:rPr>
        <w:instrText xml:space="preserve"> FORMTEXT </w:instrText>
      </w:r>
      <w:r w:rsidRPr="00326B25">
        <w:rPr>
          <w:rFonts w:eastAsia="Times New Roman" w:cstheme="minorHAnsi"/>
          <w:noProof/>
          <w:color w:val="2F5496" w:themeColor="accent1" w:themeShade="BF"/>
        </w:rPr>
      </w:r>
      <w:r w:rsidRPr="00326B25">
        <w:rPr>
          <w:rFonts w:eastAsia="Times New Roman" w:cstheme="minorHAnsi"/>
          <w:noProof/>
          <w:color w:val="2F5496" w:themeColor="accent1" w:themeShade="BF"/>
        </w:rPr>
        <w:fldChar w:fldCharType="separate"/>
      </w:r>
      <w:r w:rsidRPr="00326B25">
        <w:rPr>
          <w:rFonts w:eastAsia="Times New Roman" w:cstheme="minorHAnsi"/>
          <w:noProof/>
          <w:color w:val="2F5496" w:themeColor="accent1" w:themeShade="BF"/>
        </w:rPr>
        <w:t>{e.g., S4: Steel Frame with Concrete Shear Walls}</w:t>
      </w:r>
      <w:r w:rsidRPr="00326B25">
        <w:rPr>
          <w:rFonts w:eastAsia="Times New Roman" w:cstheme="minorHAnsi"/>
          <w:noProof/>
          <w:color w:val="2F5496" w:themeColor="accent1" w:themeShade="BF"/>
        </w:rPr>
        <w:fldChar w:fldCharType="end"/>
      </w:r>
      <w:r>
        <w:rPr>
          <w:rFonts w:cs="Arial"/>
        </w:rPr>
        <w:t xml:space="preserve"> </w:t>
      </w:r>
    </w:p>
    <w:p w14:paraId="6FCF93D9" w14:textId="77777777" w:rsidR="00404F97" w:rsidRPr="009C399F" w:rsidRDefault="00404F97" w:rsidP="00404F97">
      <w:pPr>
        <w:pStyle w:val="ListParagraph"/>
        <w:numPr>
          <w:ilvl w:val="0"/>
          <w:numId w:val="31"/>
        </w:numPr>
        <w:spacing w:after="0"/>
        <w:rPr>
          <w:noProof/>
        </w:rPr>
      </w:pPr>
      <w:r w:rsidRPr="009C399F">
        <w:rPr>
          <w:noProof/>
        </w:rPr>
        <w:t xml:space="preserve">Transverse Direction: </w:t>
      </w:r>
      <w:r w:rsidRPr="00326B25">
        <w:rPr>
          <w:rFonts w:eastAsia="Times New Roman" w:cstheme="minorHAnsi"/>
          <w:noProof/>
          <w:color w:val="2F5496" w:themeColor="accent1" w:themeShade="BF"/>
        </w:rPr>
        <w:fldChar w:fldCharType="begin">
          <w:ffData>
            <w:name w:val="Text13"/>
            <w:enabled/>
            <w:calcOnExit w:val="0"/>
            <w:textInput>
              <w:default w:val="{e.g., S4: Steel Frame with Concrete Shear Walls}"/>
            </w:textInput>
          </w:ffData>
        </w:fldChar>
      </w:r>
      <w:r w:rsidRPr="00326B25">
        <w:rPr>
          <w:rFonts w:eastAsia="Times New Roman" w:cstheme="minorHAnsi"/>
          <w:noProof/>
          <w:color w:val="2F5496" w:themeColor="accent1" w:themeShade="BF"/>
        </w:rPr>
        <w:instrText xml:space="preserve"> FORMTEXT </w:instrText>
      </w:r>
      <w:r w:rsidRPr="00326B25">
        <w:rPr>
          <w:rFonts w:eastAsia="Times New Roman" w:cstheme="minorHAnsi"/>
          <w:noProof/>
          <w:color w:val="2F5496" w:themeColor="accent1" w:themeShade="BF"/>
        </w:rPr>
      </w:r>
      <w:r w:rsidRPr="00326B25">
        <w:rPr>
          <w:rFonts w:eastAsia="Times New Roman" w:cstheme="minorHAnsi"/>
          <w:noProof/>
          <w:color w:val="2F5496" w:themeColor="accent1" w:themeShade="BF"/>
        </w:rPr>
        <w:fldChar w:fldCharType="separate"/>
      </w:r>
      <w:r w:rsidRPr="00326B25">
        <w:rPr>
          <w:rFonts w:eastAsia="Times New Roman" w:cstheme="minorHAnsi"/>
          <w:noProof/>
          <w:color w:val="2F5496" w:themeColor="accent1" w:themeShade="BF"/>
        </w:rPr>
        <w:t>{e.g., S4: Steel Frame with Concrete Shear Walls}</w:t>
      </w:r>
      <w:r w:rsidRPr="00326B25">
        <w:rPr>
          <w:rFonts w:eastAsia="Times New Roman" w:cstheme="minorHAnsi"/>
          <w:noProof/>
          <w:color w:val="2F5496" w:themeColor="accent1" w:themeShade="BF"/>
        </w:rPr>
        <w:fldChar w:fldCharType="end"/>
      </w:r>
    </w:p>
    <w:p w14:paraId="0967E9F1" w14:textId="77777777" w:rsidR="00404F97" w:rsidRPr="009C399F" w:rsidRDefault="00404F97" w:rsidP="00404F97">
      <w:pPr>
        <w:spacing w:after="0"/>
        <w:rPr>
          <w:noProof/>
        </w:rPr>
        <w:sectPr w:rsidR="00404F97" w:rsidRPr="009C399F" w:rsidSect="00B451A2">
          <w:headerReference w:type="default" r:id="rId8"/>
          <w:footerReference w:type="default" r:id="rId9"/>
          <w:footerReference w:type="first" r:id="rId10"/>
          <w:type w:val="continuous"/>
          <w:pgSz w:w="12240" w:h="15840"/>
          <w:pgMar w:top="1440" w:right="1440" w:bottom="1440" w:left="1440" w:header="720" w:footer="720" w:gutter="0"/>
          <w:cols w:space="720"/>
          <w:docGrid w:linePitch="360"/>
        </w:sectPr>
      </w:pPr>
    </w:p>
    <w:p w14:paraId="72866AA2" w14:textId="77777777" w:rsidR="00404F97" w:rsidRDefault="00404F97" w:rsidP="00404F97">
      <w:pPr>
        <w:spacing w:after="0" w:line="240" w:lineRule="auto"/>
        <w:jc w:val="both"/>
        <w:rPr>
          <w:rFonts w:eastAsia="Times New Roman"/>
        </w:rPr>
      </w:pPr>
    </w:p>
    <w:p w14:paraId="29B5CFE0" w14:textId="77777777" w:rsidR="00404F97" w:rsidRPr="009C399F" w:rsidRDefault="00404F97" w:rsidP="00D42B2E">
      <w:pPr>
        <w:spacing w:after="0" w:line="240" w:lineRule="auto"/>
        <w:jc w:val="both"/>
        <w:rPr>
          <w:rFonts w:eastAsia="Times New Roman"/>
        </w:rPr>
      </w:pPr>
      <w:r>
        <w:rPr>
          <w:rFonts w:eastAsia="Times New Roman"/>
        </w:rPr>
        <w:t xml:space="preserve">Gross Square Footage: </w:t>
      </w:r>
      <w:r w:rsidRPr="00326B25">
        <w:rPr>
          <w:rFonts w:eastAsia="Times New Roman" w:cstheme="minorHAnsi"/>
          <w:noProof/>
          <w:color w:val="2F5496" w:themeColor="accent1" w:themeShade="BF"/>
        </w:rPr>
        <w:fldChar w:fldCharType="begin">
          <w:ffData>
            <w:name w:val="Text9"/>
            <w:enabled/>
            <w:calcOnExit w:val="0"/>
            <w:textInput>
              <w:default w:val="{  }"/>
            </w:textInput>
          </w:ffData>
        </w:fldChar>
      </w:r>
      <w:r w:rsidRPr="00326B25">
        <w:rPr>
          <w:rFonts w:eastAsia="Times New Roman" w:cstheme="minorHAnsi"/>
          <w:noProof/>
          <w:color w:val="2F5496" w:themeColor="accent1" w:themeShade="BF"/>
        </w:rPr>
        <w:instrText xml:space="preserve"> FORMTEXT </w:instrText>
      </w:r>
      <w:r w:rsidRPr="00326B25">
        <w:rPr>
          <w:rFonts w:eastAsia="Times New Roman" w:cstheme="minorHAnsi"/>
          <w:noProof/>
          <w:color w:val="2F5496" w:themeColor="accent1" w:themeShade="BF"/>
        </w:rPr>
      </w:r>
      <w:r w:rsidRPr="00326B25">
        <w:rPr>
          <w:rFonts w:eastAsia="Times New Roman" w:cstheme="minorHAnsi"/>
          <w:noProof/>
          <w:color w:val="2F5496" w:themeColor="accent1" w:themeShade="BF"/>
        </w:rPr>
        <w:fldChar w:fldCharType="separate"/>
      </w:r>
      <w:r w:rsidRPr="00326B25">
        <w:rPr>
          <w:rFonts w:eastAsia="Times New Roman" w:cstheme="minorHAnsi"/>
          <w:noProof/>
          <w:color w:val="2F5496" w:themeColor="accent1" w:themeShade="BF"/>
        </w:rPr>
        <w:t>{  }</w:t>
      </w:r>
      <w:r w:rsidRPr="00326B25">
        <w:rPr>
          <w:rFonts w:eastAsia="Times New Roman" w:cstheme="minorHAnsi"/>
          <w:noProof/>
          <w:color w:val="2F5496" w:themeColor="accent1" w:themeShade="BF"/>
        </w:rPr>
        <w:fldChar w:fldCharType="end"/>
      </w:r>
    </w:p>
    <w:p w14:paraId="3EF48424" w14:textId="77777777" w:rsidR="00404F97" w:rsidRPr="009C399F" w:rsidRDefault="00404F97" w:rsidP="00D42B2E">
      <w:pPr>
        <w:spacing w:after="0" w:line="240" w:lineRule="auto"/>
        <w:jc w:val="both"/>
        <w:rPr>
          <w:rFonts w:eastAsia="Times New Roman"/>
        </w:rPr>
      </w:pPr>
      <w:r w:rsidRPr="009C399F">
        <w:rPr>
          <w:rFonts w:eastAsia="Times New Roman"/>
        </w:rPr>
        <w:t xml:space="preserve">Number of stories </w:t>
      </w:r>
      <w:r w:rsidRPr="009C399F">
        <w:rPr>
          <w:rFonts w:eastAsia="Times New Roman"/>
          <w:i/>
        </w:rPr>
        <w:t>above</w:t>
      </w:r>
      <w:r w:rsidRPr="009C399F">
        <w:rPr>
          <w:rFonts w:eastAsia="Times New Roman"/>
        </w:rPr>
        <w:t xml:space="preserve"> grade: </w:t>
      </w:r>
      <w:r w:rsidRPr="00326B25">
        <w:rPr>
          <w:rFonts w:eastAsia="Times New Roman" w:cstheme="minorHAnsi"/>
          <w:noProof/>
          <w:color w:val="2F5496" w:themeColor="accent1" w:themeShade="BF"/>
        </w:rPr>
        <w:fldChar w:fldCharType="begin">
          <w:ffData>
            <w:name w:val="Text9"/>
            <w:enabled/>
            <w:calcOnExit w:val="0"/>
            <w:textInput>
              <w:default w:val="{  }"/>
            </w:textInput>
          </w:ffData>
        </w:fldChar>
      </w:r>
      <w:r w:rsidRPr="00326B25">
        <w:rPr>
          <w:rFonts w:eastAsia="Times New Roman" w:cstheme="minorHAnsi"/>
          <w:noProof/>
          <w:color w:val="2F5496" w:themeColor="accent1" w:themeShade="BF"/>
        </w:rPr>
        <w:instrText xml:space="preserve"> FORMTEXT </w:instrText>
      </w:r>
      <w:r w:rsidRPr="00326B25">
        <w:rPr>
          <w:rFonts w:eastAsia="Times New Roman" w:cstheme="minorHAnsi"/>
          <w:noProof/>
          <w:color w:val="2F5496" w:themeColor="accent1" w:themeShade="BF"/>
        </w:rPr>
      </w:r>
      <w:r w:rsidRPr="00326B25">
        <w:rPr>
          <w:rFonts w:eastAsia="Times New Roman" w:cstheme="minorHAnsi"/>
          <w:noProof/>
          <w:color w:val="2F5496" w:themeColor="accent1" w:themeShade="BF"/>
        </w:rPr>
        <w:fldChar w:fldCharType="separate"/>
      </w:r>
      <w:r w:rsidRPr="00326B25">
        <w:rPr>
          <w:rFonts w:eastAsia="Times New Roman" w:cstheme="minorHAnsi"/>
          <w:noProof/>
          <w:color w:val="2F5496" w:themeColor="accent1" w:themeShade="BF"/>
        </w:rPr>
        <w:t>{  }</w:t>
      </w:r>
      <w:r w:rsidRPr="00326B25">
        <w:rPr>
          <w:rFonts w:eastAsia="Times New Roman" w:cstheme="minorHAnsi"/>
          <w:noProof/>
          <w:color w:val="2F5496" w:themeColor="accent1" w:themeShade="BF"/>
        </w:rPr>
        <w:fldChar w:fldCharType="end"/>
      </w:r>
    </w:p>
    <w:p w14:paraId="457E22A8" w14:textId="77777777" w:rsidR="00404F97" w:rsidRPr="009C399F" w:rsidRDefault="00404F97" w:rsidP="00D42B2E">
      <w:pPr>
        <w:spacing w:after="0" w:line="240" w:lineRule="auto"/>
        <w:jc w:val="both"/>
        <w:rPr>
          <w:rFonts w:eastAsia="Times New Roman"/>
        </w:rPr>
      </w:pPr>
      <w:r w:rsidRPr="009C399F">
        <w:rPr>
          <w:rFonts w:eastAsia="Times New Roman"/>
        </w:rPr>
        <w:t xml:space="preserve">Number of basement stories </w:t>
      </w:r>
      <w:r w:rsidRPr="009C399F">
        <w:rPr>
          <w:rFonts w:eastAsia="Times New Roman"/>
          <w:i/>
        </w:rPr>
        <w:t>below</w:t>
      </w:r>
      <w:r>
        <w:rPr>
          <w:rFonts w:eastAsia="Times New Roman"/>
        </w:rPr>
        <w:t xml:space="preserve"> grade: </w:t>
      </w:r>
      <w:r w:rsidRPr="00326B25">
        <w:rPr>
          <w:rFonts w:eastAsia="Times New Roman" w:cstheme="minorHAnsi"/>
          <w:noProof/>
          <w:color w:val="2F5496" w:themeColor="accent1" w:themeShade="BF"/>
        </w:rPr>
        <w:fldChar w:fldCharType="begin">
          <w:ffData>
            <w:name w:val="Text9"/>
            <w:enabled/>
            <w:calcOnExit w:val="0"/>
            <w:textInput>
              <w:default w:val="{  }"/>
            </w:textInput>
          </w:ffData>
        </w:fldChar>
      </w:r>
      <w:r w:rsidRPr="00326B25">
        <w:rPr>
          <w:rFonts w:eastAsia="Times New Roman" w:cstheme="minorHAnsi"/>
          <w:noProof/>
          <w:color w:val="2F5496" w:themeColor="accent1" w:themeShade="BF"/>
        </w:rPr>
        <w:instrText xml:space="preserve"> FORMTEXT </w:instrText>
      </w:r>
      <w:r w:rsidRPr="00326B25">
        <w:rPr>
          <w:rFonts w:eastAsia="Times New Roman" w:cstheme="minorHAnsi"/>
          <w:noProof/>
          <w:color w:val="2F5496" w:themeColor="accent1" w:themeShade="BF"/>
        </w:rPr>
      </w:r>
      <w:r w:rsidRPr="00326B25">
        <w:rPr>
          <w:rFonts w:eastAsia="Times New Roman" w:cstheme="minorHAnsi"/>
          <w:noProof/>
          <w:color w:val="2F5496" w:themeColor="accent1" w:themeShade="BF"/>
        </w:rPr>
        <w:fldChar w:fldCharType="separate"/>
      </w:r>
      <w:r w:rsidRPr="00326B25">
        <w:rPr>
          <w:rFonts w:eastAsia="Times New Roman" w:cstheme="minorHAnsi"/>
          <w:noProof/>
          <w:color w:val="2F5496" w:themeColor="accent1" w:themeShade="BF"/>
        </w:rPr>
        <w:t>{  }</w:t>
      </w:r>
      <w:r w:rsidRPr="00326B25">
        <w:rPr>
          <w:rFonts w:eastAsia="Times New Roman" w:cstheme="minorHAnsi"/>
          <w:noProof/>
          <w:color w:val="2F5496" w:themeColor="accent1" w:themeShade="BF"/>
        </w:rPr>
        <w:fldChar w:fldCharType="end"/>
      </w:r>
    </w:p>
    <w:p w14:paraId="13046F1C" w14:textId="77777777" w:rsidR="00404F97" w:rsidRPr="009C399F" w:rsidRDefault="00404F97" w:rsidP="00D42B2E">
      <w:pPr>
        <w:spacing w:after="0"/>
        <w:rPr>
          <w:b/>
          <w:noProof/>
        </w:rPr>
      </w:pPr>
    </w:p>
    <w:p w14:paraId="2C27441D" w14:textId="77777777" w:rsidR="00404F97" w:rsidRPr="009C399F" w:rsidRDefault="00404F97" w:rsidP="00D42B2E">
      <w:pPr>
        <w:spacing w:after="0"/>
        <w:rPr>
          <w:noProof/>
        </w:rPr>
      </w:pPr>
      <w:r>
        <w:rPr>
          <w:noProof/>
        </w:rPr>
        <w:t>Year Original Building was Constructed</w:t>
      </w:r>
      <w:r w:rsidRPr="009C399F">
        <w:rPr>
          <w:noProof/>
        </w:rPr>
        <w:t xml:space="preserve">: </w:t>
      </w:r>
      <w:r w:rsidRPr="00326B25">
        <w:rPr>
          <w:rFonts w:eastAsia="Times New Roman" w:cstheme="minorHAnsi"/>
          <w:noProof/>
          <w:color w:val="2F5496" w:themeColor="accent1" w:themeShade="BF"/>
        </w:rPr>
        <w:fldChar w:fldCharType="begin">
          <w:ffData>
            <w:name w:val=""/>
            <w:enabled/>
            <w:calcOnExit w:val="0"/>
            <w:textInput>
              <w:default w:val="{e.g., 2012}"/>
            </w:textInput>
          </w:ffData>
        </w:fldChar>
      </w:r>
      <w:r w:rsidRPr="00326B25">
        <w:rPr>
          <w:rFonts w:eastAsia="Times New Roman" w:cstheme="minorHAnsi"/>
          <w:noProof/>
          <w:color w:val="2F5496" w:themeColor="accent1" w:themeShade="BF"/>
        </w:rPr>
        <w:instrText xml:space="preserve"> FORMTEXT </w:instrText>
      </w:r>
      <w:r w:rsidRPr="00326B25">
        <w:rPr>
          <w:rFonts w:eastAsia="Times New Roman" w:cstheme="minorHAnsi"/>
          <w:noProof/>
          <w:color w:val="2F5496" w:themeColor="accent1" w:themeShade="BF"/>
        </w:rPr>
      </w:r>
      <w:r w:rsidRPr="00326B25">
        <w:rPr>
          <w:rFonts w:eastAsia="Times New Roman" w:cstheme="minorHAnsi"/>
          <w:noProof/>
          <w:color w:val="2F5496" w:themeColor="accent1" w:themeShade="BF"/>
        </w:rPr>
        <w:fldChar w:fldCharType="separate"/>
      </w:r>
      <w:r w:rsidRPr="00326B25">
        <w:rPr>
          <w:rFonts w:eastAsia="Times New Roman" w:cstheme="minorHAnsi"/>
          <w:noProof/>
          <w:color w:val="2F5496" w:themeColor="accent1" w:themeShade="BF"/>
        </w:rPr>
        <w:t>{e.g., 2012}</w:t>
      </w:r>
      <w:r w:rsidRPr="00326B25">
        <w:rPr>
          <w:rFonts w:eastAsia="Times New Roman" w:cstheme="minorHAnsi"/>
          <w:noProof/>
          <w:color w:val="2F5496" w:themeColor="accent1" w:themeShade="BF"/>
        </w:rPr>
        <w:fldChar w:fldCharType="end"/>
      </w:r>
    </w:p>
    <w:p w14:paraId="796CD630" w14:textId="77777777" w:rsidR="00404F97" w:rsidRDefault="00404F97" w:rsidP="00D42B2E">
      <w:pPr>
        <w:spacing w:after="0"/>
        <w:rPr>
          <w:noProof/>
        </w:rPr>
      </w:pPr>
      <w:r>
        <w:rPr>
          <w:noProof/>
        </w:rPr>
        <w:t>Original Building Design Code &amp; Year</w:t>
      </w:r>
      <w:r w:rsidRPr="009C399F">
        <w:rPr>
          <w:noProof/>
        </w:rPr>
        <w:t xml:space="preserve">: </w:t>
      </w:r>
      <w:r w:rsidRPr="00326B25">
        <w:rPr>
          <w:rFonts w:eastAsia="Times New Roman" w:cstheme="minorHAnsi"/>
          <w:noProof/>
          <w:color w:val="2F5496" w:themeColor="accent1" w:themeShade="BF"/>
        </w:rPr>
        <w:fldChar w:fldCharType="begin">
          <w:ffData>
            <w:name w:val="Text14"/>
            <w:enabled/>
            <w:calcOnExit w:val="0"/>
            <w:textInput>
              <w:default w:val="{e.g., CBC-2010}"/>
            </w:textInput>
          </w:ffData>
        </w:fldChar>
      </w:r>
      <w:r w:rsidRPr="00326B25">
        <w:rPr>
          <w:rFonts w:eastAsia="Times New Roman" w:cstheme="minorHAnsi"/>
          <w:noProof/>
          <w:color w:val="2F5496" w:themeColor="accent1" w:themeShade="BF"/>
        </w:rPr>
        <w:instrText xml:space="preserve"> FORMTEXT </w:instrText>
      </w:r>
      <w:r w:rsidRPr="00326B25">
        <w:rPr>
          <w:rFonts w:eastAsia="Times New Roman" w:cstheme="minorHAnsi"/>
          <w:noProof/>
          <w:color w:val="2F5496" w:themeColor="accent1" w:themeShade="BF"/>
        </w:rPr>
      </w:r>
      <w:r w:rsidRPr="00326B25">
        <w:rPr>
          <w:rFonts w:eastAsia="Times New Roman" w:cstheme="minorHAnsi"/>
          <w:noProof/>
          <w:color w:val="2F5496" w:themeColor="accent1" w:themeShade="BF"/>
        </w:rPr>
        <w:fldChar w:fldCharType="separate"/>
      </w:r>
      <w:r w:rsidRPr="00326B25">
        <w:rPr>
          <w:rFonts w:eastAsia="Times New Roman" w:cstheme="minorHAnsi"/>
          <w:noProof/>
          <w:color w:val="2F5496" w:themeColor="accent1" w:themeShade="BF"/>
        </w:rPr>
        <w:t>{e.g., CBC-2010}</w:t>
      </w:r>
      <w:r w:rsidRPr="00326B25">
        <w:rPr>
          <w:rFonts w:eastAsia="Times New Roman" w:cstheme="minorHAnsi"/>
          <w:noProof/>
          <w:color w:val="2F5496" w:themeColor="accent1" w:themeShade="BF"/>
        </w:rPr>
        <w:fldChar w:fldCharType="end"/>
      </w:r>
    </w:p>
    <w:p w14:paraId="48A0F604" w14:textId="5C351DF4" w:rsidR="00404F97" w:rsidRDefault="00404F97" w:rsidP="00B451A2">
      <w:pPr>
        <w:spacing w:after="0"/>
        <w:rPr>
          <w:noProof/>
        </w:rPr>
      </w:pPr>
      <w:r>
        <w:rPr>
          <w:noProof/>
        </w:rPr>
        <w:t xml:space="preserve">Retrofit Building Design Code &amp; Code (if applicable): </w:t>
      </w:r>
      <w:r w:rsidRPr="00326B25">
        <w:rPr>
          <w:rFonts w:eastAsia="Times New Roman" w:cstheme="minorHAnsi"/>
          <w:noProof/>
          <w:color w:val="2F5496" w:themeColor="accent1" w:themeShade="BF"/>
        </w:rPr>
        <w:fldChar w:fldCharType="begin">
          <w:ffData>
            <w:name w:val="Text17"/>
            <w:enabled/>
            <w:calcOnExit w:val="0"/>
            <w:textInput>
              <w:default w:val="{Year of Retrofit}"/>
            </w:textInput>
          </w:ffData>
        </w:fldChar>
      </w:r>
      <w:r w:rsidRPr="00326B25">
        <w:rPr>
          <w:rFonts w:eastAsia="Times New Roman" w:cstheme="minorHAnsi"/>
          <w:noProof/>
          <w:color w:val="2F5496" w:themeColor="accent1" w:themeShade="BF"/>
        </w:rPr>
        <w:instrText xml:space="preserve"> FORMTEXT </w:instrText>
      </w:r>
      <w:r w:rsidRPr="00326B25">
        <w:rPr>
          <w:rFonts w:eastAsia="Times New Roman" w:cstheme="minorHAnsi"/>
          <w:noProof/>
          <w:color w:val="2F5496" w:themeColor="accent1" w:themeShade="BF"/>
        </w:rPr>
      </w:r>
      <w:r w:rsidRPr="00326B25">
        <w:rPr>
          <w:rFonts w:eastAsia="Times New Roman" w:cstheme="minorHAnsi"/>
          <w:noProof/>
          <w:color w:val="2F5496" w:themeColor="accent1" w:themeShade="BF"/>
        </w:rPr>
        <w:fldChar w:fldCharType="separate"/>
      </w:r>
      <w:r w:rsidRPr="00326B25">
        <w:rPr>
          <w:rFonts w:eastAsia="Times New Roman" w:cstheme="minorHAnsi"/>
          <w:noProof/>
          <w:color w:val="2F5496" w:themeColor="accent1" w:themeShade="BF"/>
        </w:rPr>
        <w:t>{Year of Retrofit}</w:t>
      </w:r>
      <w:r w:rsidRPr="00326B25">
        <w:rPr>
          <w:rFonts w:eastAsia="Times New Roman" w:cstheme="minorHAnsi"/>
          <w:noProof/>
          <w:color w:val="2F5496" w:themeColor="accent1" w:themeShade="BF"/>
        </w:rPr>
        <w:fldChar w:fldCharType="end"/>
      </w:r>
      <w:r>
        <w:rPr>
          <w:noProof/>
        </w:rPr>
        <w:t xml:space="preserve">, </w:t>
      </w:r>
      <w:r w:rsidRPr="00326B25">
        <w:rPr>
          <w:rFonts w:eastAsia="Times New Roman" w:cstheme="minorHAnsi"/>
          <w:noProof/>
          <w:color w:val="2F5496" w:themeColor="accent1" w:themeShade="BF"/>
        </w:rPr>
        <w:fldChar w:fldCharType="begin">
          <w:ffData>
            <w:name w:val="Text18"/>
            <w:enabled/>
            <w:calcOnExit w:val="0"/>
            <w:textInput>
              <w:default w:val="{Design Code Year (e.g., CBC-2007)}"/>
            </w:textInput>
          </w:ffData>
        </w:fldChar>
      </w:r>
      <w:r w:rsidRPr="00326B25">
        <w:rPr>
          <w:rFonts w:eastAsia="Times New Roman" w:cstheme="minorHAnsi"/>
          <w:noProof/>
          <w:color w:val="2F5496" w:themeColor="accent1" w:themeShade="BF"/>
        </w:rPr>
        <w:instrText xml:space="preserve"> FORMTEXT </w:instrText>
      </w:r>
      <w:r w:rsidRPr="00326B25">
        <w:rPr>
          <w:rFonts w:eastAsia="Times New Roman" w:cstheme="minorHAnsi"/>
          <w:noProof/>
          <w:color w:val="2F5496" w:themeColor="accent1" w:themeShade="BF"/>
        </w:rPr>
      </w:r>
      <w:r w:rsidRPr="00326B25">
        <w:rPr>
          <w:rFonts w:eastAsia="Times New Roman" w:cstheme="minorHAnsi"/>
          <w:noProof/>
          <w:color w:val="2F5496" w:themeColor="accent1" w:themeShade="BF"/>
        </w:rPr>
        <w:fldChar w:fldCharType="separate"/>
      </w:r>
      <w:r w:rsidRPr="00326B25">
        <w:rPr>
          <w:rFonts w:eastAsia="Times New Roman" w:cstheme="minorHAnsi"/>
          <w:noProof/>
          <w:color w:val="2F5496" w:themeColor="accent1" w:themeShade="BF"/>
        </w:rPr>
        <w:t>{Design Code Year (e.g., CBC-2007)}</w:t>
      </w:r>
      <w:r w:rsidRPr="00326B25">
        <w:rPr>
          <w:rFonts w:eastAsia="Times New Roman" w:cstheme="minorHAnsi"/>
          <w:noProof/>
          <w:color w:val="2F5496" w:themeColor="accent1" w:themeShade="BF"/>
        </w:rPr>
        <w:fldChar w:fldCharType="end"/>
      </w:r>
    </w:p>
    <w:p w14:paraId="620ACF6B" w14:textId="77777777" w:rsidR="00404F97" w:rsidRPr="009C399F" w:rsidRDefault="00404F97" w:rsidP="00D42B2E">
      <w:pPr>
        <w:spacing w:after="0"/>
        <w:rPr>
          <w:b/>
          <w:noProof/>
        </w:rPr>
      </w:pPr>
    </w:p>
    <w:p w14:paraId="53C41F26" w14:textId="77777777" w:rsidR="00404F97" w:rsidRPr="009C399F" w:rsidRDefault="00404F97" w:rsidP="00D42B2E">
      <w:pPr>
        <w:spacing w:after="0"/>
        <w:rPr>
          <w:b/>
          <w:noProof/>
        </w:rPr>
      </w:pPr>
      <w:r w:rsidRPr="009C399F">
        <w:rPr>
          <w:b/>
          <w:noProof/>
        </w:rPr>
        <w:t>SITE INFORMATION</w:t>
      </w:r>
    </w:p>
    <w:p w14:paraId="25EBE87F" w14:textId="1E605ACB" w:rsidR="00404F97" w:rsidRPr="009C399F" w:rsidRDefault="001F441F" w:rsidP="00D42B2E">
      <w:pPr>
        <w:spacing w:after="0" w:line="240" w:lineRule="auto"/>
        <w:jc w:val="both"/>
        <w:rPr>
          <w:rFonts w:eastAsia="Times New Roman"/>
          <w:color w:val="000000" w:themeColor="text1"/>
        </w:rPr>
      </w:pPr>
      <w:r>
        <w:rPr>
          <w:rFonts w:eastAsia="Times New Roman"/>
        </w:rPr>
        <w:t>Site Class</w:t>
      </w:r>
      <w:r w:rsidR="00404F97" w:rsidRPr="009C399F">
        <w:rPr>
          <w:rFonts w:eastAsia="Times New Roman"/>
        </w:rPr>
        <w:t xml:space="preserve">: </w:t>
      </w:r>
      <w:r>
        <w:rPr>
          <w:rFonts w:eastAsia="Times New Roman" w:cstheme="minorHAnsi"/>
          <w:noProof/>
          <w:color w:val="2F5496" w:themeColor="accent1" w:themeShade="BF"/>
        </w:rPr>
        <w:fldChar w:fldCharType="begin">
          <w:ffData>
            <w:name w:val="Text9"/>
            <w:enabled/>
            <w:calcOnExit w:val="0"/>
            <w:textInput>
              <w:default w:val="{i.e., A - F}"/>
            </w:textInput>
          </w:ffData>
        </w:fldChar>
      </w:r>
      <w:bookmarkStart w:id="4" w:name="Text9"/>
      <w:r>
        <w:rPr>
          <w:rFonts w:eastAsia="Times New Roman" w:cstheme="minorHAnsi"/>
          <w:noProof/>
          <w:color w:val="2F5496" w:themeColor="accent1" w:themeShade="BF"/>
        </w:rPr>
        <w:instrText xml:space="preserve"> FORMTEXT </w:instrText>
      </w:r>
      <w:r>
        <w:rPr>
          <w:rFonts w:eastAsia="Times New Roman" w:cstheme="minorHAnsi"/>
          <w:noProof/>
          <w:color w:val="2F5496" w:themeColor="accent1" w:themeShade="BF"/>
        </w:rPr>
      </w:r>
      <w:r>
        <w:rPr>
          <w:rFonts w:eastAsia="Times New Roman" w:cstheme="minorHAnsi"/>
          <w:noProof/>
          <w:color w:val="2F5496" w:themeColor="accent1" w:themeShade="BF"/>
        </w:rPr>
        <w:fldChar w:fldCharType="separate"/>
      </w:r>
      <w:r>
        <w:rPr>
          <w:rFonts w:eastAsia="Times New Roman" w:cstheme="minorHAnsi"/>
          <w:noProof/>
          <w:color w:val="2F5496" w:themeColor="accent1" w:themeShade="BF"/>
        </w:rPr>
        <w:t>{i.e., A - F}</w:t>
      </w:r>
      <w:r>
        <w:rPr>
          <w:rFonts w:eastAsia="Times New Roman" w:cstheme="minorHAnsi"/>
          <w:noProof/>
          <w:color w:val="2F5496" w:themeColor="accent1" w:themeShade="BF"/>
        </w:rPr>
        <w:fldChar w:fldCharType="end"/>
      </w:r>
      <w:bookmarkEnd w:id="4"/>
      <w:r w:rsidR="00404F97" w:rsidRPr="009C399F">
        <w:rPr>
          <w:rFonts w:eastAsia="Times New Roman"/>
          <w:color w:val="000000" w:themeColor="text1"/>
        </w:rPr>
        <w:tab/>
        <w:t>Basis</w:t>
      </w:r>
      <w:r w:rsidR="007A1376" w:rsidRPr="009C399F">
        <w:rPr>
          <w:rFonts w:eastAsia="Times New Roman"/>
          <w:color w:val="000000" w:themeColor="text1"/>
        </w:rPr>
        <w:t>: (</w:t>
      </w:r>
      <w:r w:rsidR="00404F97" w:rsidRPr="00326B25">
        <w:rPr>
          <w:rFonts w:eastAsia="Times New Roman" w:cstheme="minorHAnsi"/>
          <w:noProof/>
          <w:color w:val="2F5496" w:themeColor="accent1" w:themeShade="BF"/>
        </w:rPr>
        <w:fldChar w:fldCharType="begin">
          <w:ffData>
            <w:name w:val=""/>
            <w:enabled/>
            <w:calcOnExit w:val="0"/>
            <w:textInput>
              <w:default w:val="{Company}"/>
            </w:textInput>
          </w:ffData>
        </w:fldChar>
      </w:r>
      <w:r w:rsidR="00404F97" w:rsidRPr="00326B25">
        <w:rPr>
          <w:rFonts w:eastAsia="Times New Roman" w:cstheme="minorHAnsi"/>
          <w:noProof/>
          <w:color w:val="2F5496" w:themeColor="accent1" w:themeShade="BF"/>
        </w:rPr>
        <w:instrText xml:space="preserve"> FORMTEXT </w:instrText>
      </w:r>
      <w:r w:rsidR="00404F97" w:rsidRPr="00326B25">
        <w:rPr>
          <w:rFonts w:eastAsia="Times New Roman" w:cstheme="minorHAnsi"/>
          <w:noProof/>
          <w:color w:val="2F5496" w:themeColor="accent1" w:themeShade="BF"/>
        </w:rPr>
      </w:r>
      <w:r w:rsidR="00404F97" w:rsidRPr="00326B25">
        <w:rPr>
          <w:rFonts w:eastAsia="Times New Roman" w:cstheme="minorHAnsi"/>
          <w:noProof/>
          <w:color w:val="2F5496" w:themeColor="accent1" w:themeShade="BF"/>
        </w:rPr>
        <w:fldChar w:fldCharType="separate"/>
      </w:r>
      <w:r w:rsidR="00404F97" w:rsidRPr="00326B25">
        <w:rPr>
          <w:rFonts w:eastAsia="Times New Roman" w:cstheme="minorHAnsi"/>
          <w:noProof/>
          <w:color w:val="2F5496" w:themeColor="accent1" w:themeShade="BF"/>
        </w:rPr>
        <w:t>{Company}</w:t>
      </w:r>
      <w:r w:rsidR="00404F97" w:rsidRPr="00326B25">
        <w:rPr>
          <w:rFonts w:eastAsia="Times New Roman" w:cstheme="minorHAnsi"/>
          <w:noProof/>
          <w:color w:val="2F5496" w:themeColor="accent1" w:themeShade="BF"/>
        </w:rPr>
        <w:fldChar w:fldCharType="end"/>
      </w:r>
      <w:r w:rsidR="00404F97">
        <w:rPr>
          <w:noProof/>
        </w:rPr>
        <w:t xml:space="preserve">, </w:t>
      </w:r>
      <w:r w:rsidR="00404F97" w:rsidRPr="00326B25">
        <w:rPr>
          <w:rFonts w:eastAsia="Times New Roman" w:cstheme="minorHAnsi"/>
          <w:noProof/>
          <w:color w:val="2F5496" w:themeColor="accent1" w:themeShade="BF"/>
        </w:rPr>
        <w:fldChar w:fldCharType="begin">
          <w:ffData>
            <w:name w:val=""/>
            <w:enabled/>
            <w:calcOnExit w:val="0"/>
            <w:textInput>
              <w:default w:val="{Report Date}"/>
            </w:textInput>
          </w:ffData>
        </w:fldChar>
      </w:r>
      <w:r w:rsidR="00404F97" w:rsidRPr="00326B25">
        <w:rPr>
          <w:rFonts w:eastAsia="Times New Roman" w:cstheme="minorHAnsi"/>
          <w:noProof/>
          <w:color w:val="2F5496" w:themeColor="accent1" w:themeShade="BF"/>
        </w:rPr>
        <w:instrText xml:space="preserve"> FORMTEXT </w:instrText>
      </w:r>
      <w:r w:rsidR="00404F97" w:rsidRPr="00326B25">
        <w:rPr>
          <w:rFonts w:eastAsia="Times New Roman" w:cstheme="minorHAnsi"/>
          <w:noProof/>
          <w:color w:val="2F5496" w:themeColor="accent1" w:themeShade="BF"/>
        </w:rPr>
      </w:r>
      <w:r w:rsidR="00404F97" w:rsidRPr="00326B25">
        <w:rPr>
          <w:rFonts w:eastAsia="Times New Roman" w:cstheme="minorHAnsi"/>
          <w:noProof/>
          <w:color w:val="2F5496" w:themeColor="accent1" w:themeShade="BF"/>
        </w:rPr>
        <w:fldChar w:fldCharType="separate"/>
      </w:r>
      <w:r w:rsidR="00404F97" w:rsidRPr="00326B25">
        <w:rPr>
          <w:rFonts w:eastAsia="Times New Roman" w:cstheme="minorHAnsi"/>
          <w:noProof/>
          <w:color w:val="2F5496" w:themeColor="accent1" w:themeShade="BF"/>
        </w:rPr>
        <w:t>{Report Date}</w:t>
      </w:r>
      <w:r w:rsidR="00404F97" w:rsidRPr="00326B25">
        <w:rPr>
          <w:rFonts w:eastAsia="Times New Roman" w:cstheme="minorHAnsi"/>
          <w:noProof/>
          <w:color w:val="2F5496" w:themeColor="accent1" w:themeShade="BF"/>
        </w:rPr>
        <w:fldChar w:fldCharType="end"/>
      </w:r>
      <w:r w:rsidR="00404F97">
        <w:rPr>
          <w:noProof/>
        </w:rPr>
        <w:t xml:space="preserve">, </w:t>
      </w:r>
      <w:r w:rsidR="00404F97" w:rsidRPr="00326B25">
        <w:rPr>
          <w:rFonts w:eastAsia="Times New Roman" w:cstheme="minorHAnsi"/>
          <w:noProof/>
          <w:color w:val="2F5496" w:themeColor="accent1" w:themeShade="BF"/>
        </w:rPr>
        <w:fldChar w:fldCharType="begin">
          <w:ffData>
            <w:name w:val=""/>
            <w:enabled/>
            <w:calcOnExit w:val="0"/>
            <w:textInput>
              <w:default w:val="{Reference Page No.}"/>
            </w:textInput>
          </w:ffData>
        </w:fldChar>
      </w:r>
      <w:r w:rsidR="00404F97" w:rsidRPr="00326B25">
        <w:rPr>
          <w:rFonts w:eastAsia="Times New Roman" w:cstheme="minorHAnsi"/>
          <w:noProof/>
          <w:color w:val="2F5496" w:themeColor="accent1" w:themeShade="BF"/>
        </w:rPr>
        <w:instrText xml:space="preserve"> FORMTEXT </w:instrText>
      </w:r>
      <w:r w:rsidR="00404F97" w:rsidRPr="00326B25">
        <w:rPr>
          <w:rFonts w:eastAsia="Times New Roman" w:cstheme="minorHAnsi"/>
          <w:noProof/>
          <w:color w:val="2F5496" w:themeColor="accent1" w:themeShade="BF"/>
        </w:rPr>
      </w:r>
      <w:r w:rsidR="00404F97" w:rsidRPr="00326B25">
        <w:rPr>
          <w:rFonts w:eastAsia="Times New Roman" w:cstheme="minorHAnsi"/>
          <w:noProof/>
          <w:color w:val="2F5496" w:themeColor="accent1" w:themeShade="BF"/>
        </w:rPr>
        <w:fldChar w:fldCharType="separate"/>
      </w:r>
      <w:r w:rsidR="00404F97" w:rsidRPr="00326B25">
        <w:rPr>
          <w:rFonts w:eastAsia="Times New Roman" w:cstheme="minorHAnsi"/>
          <w:noProof/>
          <w:color w:val="2F5496" w:themeColor="accent1" w:themeShade="BF"/>
        </w:rPr>
        <w:t>{Reference Page No.}</w:t>
      </w:r>
      <w:r w:rsidR="00404F97" w:rsidRPr="00326B25">
        <w:rPr>
          <w:rFonts w:eastAsia="Times New Roman" w:cstheme="minorHAnsi"/>
          <w:noProof/>
          <w:color w:val="2F5496" w:themeColor="accent1" w:themeShade="BF"/>
        </w:rPr>
        <w:fldChar w:fldCharType="end"/>
      </w:r>
      <w:r w:rsidR="00404F97">
        <w:rPr>
          <w:noProof/>
        </w:rPr>
        <w:t>)</w:t>
      </w:r>
    </w:p>
    <w:p w14:paraId="664314FE" w14:textId="77777777" w:rsidR="00404F97" w:rsidRPr="009C399F" w:rsidRDefault="00404F97" w:rsidP="00D42B2E">
      <w:pPr>
        <w:spacing w:after="0" w:line="240" w:lineRule="auto"/>
        <w:jc w:val="both"/>
        <w:rPr>
          <w:rFonts w:eastAsia="Times New Roman"/>
        </w:rPr>
      </w:pPr>
      <w:r w:rsidRPr="009C399F">
        <w:rPr>
          <w:rFonts w:eastAsia="Times New Roman"/>
        </w:rPr>
        <w:t xml:space="preserve">Geologic Hazards: </w:t>
      </w:r>
    </w:p>
    <w:p w14:paraId="368951B4" w14:textId="77777777" w:rsidR="00404F97" w:rsidRPr="009C399F" w:rsidRDefault="00404F97" w:rsidP="00D42B2E">
      <w:pPr>
        <w:spacing w:after="0" w:line="240" w:lineRule="auto"/>
        <w:jc w:val="both"/>
        <w:rPr>
          <w:rFonts w:eastAsia="Times New Roman"/>
          <w:u w:val="single"/>
        </w:rPr>
      </w:pPr>
      <w:r w:rsidRPr="009C399F">
        <w:rPr>
          <w:rFonts w:eastAsia="Times New Roman"/>
        </w:rPr>
        <w:t>Fault Rupture</w:t>
      </w:r>
      <w:r>
        <w:rPr>
          <w:rFonts w:eastAsia="Times New Roman"/>
        </w:rPr>
        <w:t>:</w:t>
      </w:r>
      <w:r w:rsidRPr="009C399F">
        <w:rPr>
          <w:rFonts w:eastAsia="Times New Roman"/>
          <w:color w:val="000000" w:themeColor="text1"/>
        </w:rPr>
        <w:t xml:space="preserve"> </w:t>
      </w:r>
      <w:r w:rsidRPr="00326B25">
        <w:rPr>
          <w:rFonts w:eastAsia="Times New Roman" w:cstheme="minorHAnsi"/>
          <w:noProof/>
          <w:color w:val="2F5496" w:themeColor="accent1" w:themeShade="BF"/>
        </w:rPr>
        <w:fldChar w:fldCharType="begin">
          <w:ffData>
            <w:name w:val="Text21"/>
            <w:enabled/>
            <w:calcOnExit w:val="0"/>
            <w:textInput>
              <w:default w:val="{Yes, No or Unknown}"/>
            </w:textInput>
          </w:ffData>
        </w:fldChar>
      </w:r>
      <w:r w:rsidRPr="00326B25">
        <w:rPr>
          <w:rFonts w:eastAsia="Times New Roman" w:cstheme="minorHAnsi"/>
          <w:noProof/>
          <w:color w:val="2F5496" w:themeColor="accent1" w:themeShade="BF"/>
        </w:rPr>
        <w:instrText xml:space="preserve"> FORMTEXT </w:instrText>
      </w:r>
      <w:r w:rsidRPr="00326B25">
        <w:rPr>
          <w:rFonts w:eastAsia="Times New Roman" w:cstheme="minorHAnsi"/>
          <w:noProof/>
          <w:color w:val="2F5496" w:themeColor="accent1" w:themeShade="BF"/>
        </w:rPr>
      </w:r>
      <w:r w:rsidRPr="00326B25">
        <w:rPr>
          <w:rFonts w:eastAsia="Times New Roman" w:cstheme="minorHAnsi"/>
          <w:noProof/>
          <w:color w:val="2F5496" w:themeColor="accent1" w:themeShade="BF"/>
        </w:rPr>
        <w:fldChar w:fldCharType="separate"/>
      </w:r>
      <w:r w:rsidRPr="00326B25">
        <w:rPr>
          <w:rFonts w:eastAsia="Times New Roman" w:cstheme="minorHAnsi"/>
          <w:noProof/>
          <w:color w:val="2F5496" w:themeColor="accent1" w:themeShade="BF"/>
        </w:rPr>
        <w:t>{Yes, No or Unknown}</w:t>
      </w:r>
      <w:r w:rsidRPr="00326B25">
        <w:rPr>
          <w:rFonts w:eastAsia="Times New Roman" w:cstheme="minorHAnsi"/>
          <w:noProof/>
          <w:color w:val="2F5496" w:themeColor="accent1" w:themeShade="BF"/>
        </w:rPr>
        <w:fldChar w:fldCharType="end"/>
      </w:r>
      <w:r w:rsidRPr="009C399F">
        <w:rPr>
          <w:rFonts w:eastAsia="Times New Roman"/>
        </w:rPr>
        <w:tab/>
      </w:r>
      <w:r w:rsidRPr="009C399F">
        <w:rPr>
          <w:rFonts w:eastAsia="Times New Roman"/>
          <w:color w:val="000000" w:themeColor="text1"/>
        </w:rPr>
        <w:t xml:space="preserve">Basis:  </w:t>
      </w:r>
      <w:r w:rsidRPr="00326B25">
        <w:rPr>
          <w:rFonts w:eastAsia="Times New Roman" w:cstheme="minorHAnsi"/>
          <w:noProof/>
          <w:color w:val="2F5496" w:themeColor="accent1" w:themeShade="BF"/>
        </w:rPr>
        <w:fldChar w:fldCharType="begin">
          <w:ffData>
            <w:name w:val="Text9"/>
            <w:enabled/>
            <w:calcOnExit w:val="0"/>
            <w:textInput>
              <w:default w:val="{  }"/>
            </w:textInput>
          </w:ffData>
        </w:fldChar>
      </w:r>
      <w:r w:rsidRPr="00326B25">
        <w:rPr>
          <w:rFonts w:eastAsia="Times New Roman" w:cstheme="minorHAnsi"/>
          <w:noProof/>
          <w:color w:val="2F5496" w:themeColor="accent1" w:themeShade="BF"/>
        </w:rPr>
        <w:instrText xml:space="preserve"> FORMTEXT </w:instrText>
      </w:r>
      <w:r w:rsidRPr="00326B25">
        <w:rPr>
          <w:rFonts w:eastAsia="Times New Roman" w:cstheme="minorHAnsi"/>
          <w:noProof/>
          <w:color w:val="2F5496" w:themeColor="accent1" w:themeShade="BF"/>
        </w:rPr>
      </w:r>
      <w:r w:rsidRPr="00326B25">
        <w:rPr>
          <w:rFonts w:eastAsia="Times New Roman" w:cstheme="minorHAnsi"/>
          <w:noProof/>
          <w:color w:val="2F5496" w:themeColor="accent1" w:themeShade="BF"/>
        </w:rPr>
        <w:fldChar w:fldCharType="separate"/>
      </w:r>
      <w:r w:rsidRPr="00326B25">
        <w:rPr>
          <w:rFonts w:eastAsia="Times New Roman" w:cstheme="minorHAnsi"/>
          <w:noProof/>
          <w:color w:val="2F5496" w:themeColor="accent1" w:themeShade="BF"/>
        </w:rPr>
        <w:t>{  }</w:t>
      </w:r>
      <w:r w:rsidRPr="00326B25">
        <w:rPr>
          <w:rFonts w:eastAsia="Times New Roman" w:cstheme="minorHAnsi"/>
          <w:noProof/>
          <w:color w:val="2F5496" w:themeColor="accent1" w:themeShade="BF"/>
        </w:rPr>
        <w:fldChar w:fldCharType="end"/>
      </w:r>
    </w:p>
    <w:p w14:paraId="4D1042C7" w14:textId="77777777" w:rsidR="00404F97" w:rsidRPr="009C399F" w:rsidRDefault="00404F97" w:rsidP="00D42B2E">
      <w:pPr>
        <w:spacing w:after="0" w:line="240" w:lineRule="auto"/>
        <w:jc w:val="both"/>
        <w:rPr>
          <w:rFonts w:eastAsia="Times New Roman"/>
        </w:rPr>
      </w:pPr>
      <w:r w:rsidRPr="009C399F">
        <w:rPr>
          <w:rFonts w:eastAsia="Times New Roman"/>
        </w:rPr>
        <w:t>Liquefaction</w:t>
      </w:r>
      <w:r>
        <w:rPr>
          <w:rFonts w:eastAsia="Times New Roman"/>
        </w:rPr>
        <w:t>:</w:t>
      </w:r>
      <w:r w:rsidRPr="009C399F">
        <w:rPr>
          <w:rFonts w:eastAsia="Times New Roman"/>
          <w:color w:val="000000" w:themeColor="text1"/>
        </w:rPr>
        <w:t xml:space="preserve"> </w:t>
      </w:r>
      <w:r w:rsidRPr="00326B25">
        <w:rPr>
          <w:rFonts w:eastAsia="Times New Roman" w:cstheme="minorHAnsi"/>
          <w:noProof/>
          <w:color w:val="2F5496" w:themeColor="accent1" w:themeShade="BF"/>
        </w:rPr>
        <w:fldChar w:fldCharType="begin">
          <w:ffData>
            <w:name w:val="Text21"/>
            <w:enabled/>
            <w:calcOnExit w:val="0"/>
            <w:textInput>
              <w:default w:val="{Yes, No or Unknown}"/>
            </w:textInput>
          </w:ffData>
        </w:fldChar>
      </w:r>
      <w:r w:rsidRPr="00326B25">
        <w:rPr>
          <w:rFonts w:eastAsia="Times New Roman" w:cstheme="minorHAnsi"/>
          <w:noProof/>
          <w:color w:val="2F5496" w:themeColor="accent1" w:themeShade="BF"/>
        </w:rPr>
        <w:instrText xml:space="preserve"> FORMTEXT </w:instrText>
      </w:r>
      <w:r w:rsidRPr="00326B25">
        <w:rPr>
          <w:rFonts w:eastAsia="Times New Roman" w:cstheme="minorHAnsi"/>
          <w:noProof/>
          <w:color w:val="2F5496" w:themeColor="accent1" w:themeShade="BF"/>
        </w:rPr>
      </w:r>
      <w:r w:rsidRPr="00326B25">
        <w:rPr>
          <w:rFonts w:eastAsia="Times New Roman" w:cstheme="minorHAnsi"/>
          <w:noProof/>
          <w:color w:val="2F5496" w:themeColor="accent1" w:themeShade="BF"/>
        </w:rPr>
        <w:fldChar w:fldCharType="separate"/>
      </w:r>
      <w:r w:rsidRPr="00326B25">
        <w:rPr>
          <w:rFonts w:eastAsia="Times New Roman" w:cstheme="minorHAnsi"/>
          <w:noProof/>
          <w:color w:val="2F5496" w:themeColor="accent1" w:themeShade="BF"/>
        </w:rPr>
        <w:t>{Yes, No or Unknown}</w:t>
      </w:r>
      <w:r w:rsidRPr="00326B25">
        <w:rPr>
          <w:rFonts w:eastAsia="Times New Roman" w:cstheme="minorHAnsi"/>
          <w:noProof/>
          <w:color w:val="2F5496" w:themeColor="accent1" w:themeShade="BF"/>
        </w:rPr>
        <w:fldChar w:fldCharType="end"/>
      </w:r>
      <w:r>
        <w:rPr>
          <w:rFonts w:eastAsia="Times New Roman"/>
        </w:rPr>
        <w:tab/>
        <w:t>B</w:t>
      </w:r>
      <w:r w:rsidRPr="009C399F">
        <w:rPr>
          <w:rFonts w:eastAsia="Times New Roman"/>
          <w:color w:val="000000" w:themeColor="text1"/>
        </w:rPr>
        <w:t xml:space="preserve">asis:  </w:t>
      </w:r>
      <w:r w:rsidRPr="00326B25">
        <w:rPr>
          <w:rFonts w:eastAsia="Times New Roman" w:cstheme="minorHAnsi"/>
          <w:noProof/>
          <w:color w:val="2F5496" w:themeColor="accent1" w:themeShade="BF"/>
        </w:rPr>
        <w:fldChar w:fldCharType="begin">
          <w:ffData>
            <w:name w:val="Text9"/>
            <w:enabled/>
            <w:calcOnExit w:val="0"/>
            <w:textInput>
              <w:default w:val="{  }"/>
            </w:textInput>
          </w:ffData>
        </w:fldChar>
      </w:r>
      <w:r w:rsidRPr="00326B25">
        <w:rPr>
          <w:rFonts w:eastAsia="Times New Roman" w:cstheme="minorHAnsi"/>
          <w:noProof/>
          <w:color w:val="2F5496" w:themeColor="accent1" w:themeShade="BF"/>
        </w:rPr>
        <w:instrText xml:space="preserve"> FORMTEXT </w:instrText>
      </w:r>
      <w:r w:rsidRPr="00326B25">
        <w:rPr>
          <w:rFonts w:eastAsia="Times New Roman" w:cstheme="minorHAnsi"/>
          <w:noProof/>
          <w:color w:val="2F5496" w:themeColor="accent1" w:themeShade="BF"/>
        </w:rPr>
      </w:r>
      <w:r w:rsidRPr="00326B25">
        <w:rPr>
          <w:rFonts w:eastAsia="Times New Roman" w:cstheme="minorHAnsi"/>
          <w:noProof/>
          <w:color w:val="2F5496" w:themeColor="accent1" w:themeShade="BF"/>
        </w:rPr>
        <w:fldChar w:fldCharType="separate"/>
      </w:r>
      <w:r w:rsidRPr="00326B25">
        <w:rPr>
          <w:rFonts w:eastAsia="Times New Roman" w:cstheme="minorHAnsi"/>
          <w:noProof/>
          <w:color w:val="2F5496" w:themeColor="accent1" w:themeShade="BF"/>
        </w:rPr>
        <w:t>{  }</w:t>
      </w:r>
      <w:r w:rsidRPr="00326B25">
        <w:rPr>
          <w:rFonts w:eastAsia="Times New Roman" w:cstheme="minorHAnsi"/>
          <w:noProof/>
          <w:color w:val="2F5496" w:themeColor="accent1" w:themeShade="BF"/>
        </w:rPr>
        <w:fldChar w:fldCharType="end"/>
      </w:r>
    </w:p>
    <w:p w14:paraId="03DEA4B6" w14:textId="77777777" w:rsidR="00404F97" w:rsidRPr="009C399F" w:rsidRDefault="00404F97" w:rsidP="00D42B2E">
      <w:pPr>
        <w:spacing w:after="0" w:line="240" w:lineRule="auto"/>
        <w:jc w:val="both"/>
        <w:rPr>
          <w:rFonts w:eastAsia="Times New Roman"/>
        </w:rPr>
      </w:pPr>
      <w:r w:rsidRPr="009C399F">
        <w:rPr>
          <w:rFonts w:eastAsia="Times New Roman"/>
        </w:rPr>
        <w:t>Landslide</w:t>
      </w:r>
      <w:r>
        <w:rPr>
          <w:rFonts w:eastAsia="Times New Roman"/>
        </w:rPr>
        <w:t>:</w:t>
      </w:r>
      <w:r w:rsidRPr="009C399F">
        <w:rPr>
          <w:rFonts w:eastAsia="Times New Roman"/>
          <w:color w:val="000000" w:themeColor="text1"/>
        </w:rPr>
        <w:t xml:space="preserve"> </w:t>
      </w:r>
      <w:r w:rsidRPr="00326B25">
        <w:rPr>
          <w:rFonts w:eastAsia="Times New Roman" w:cstheme="minorHAnsi"/>
          <w:noProof/>
          <w:color w:val="2F5496" w:themeColor="accent1" w:themeShade="BF"/>
        </w:rPr>
        <w:fldChar w:fldCharType="begin">
          <w:ffData>
            <w:name w:val="Text21"/>
            <w:enabled/>
            <w:calcOnExit w:val="0"/>
            <w:textInput>
              <w:default w:val="{Yes, No or Unknown}"/>
            </w:textInput>
          </w:ffData>
        </w:fldChar>
      </w:r>
      <w:r w:rsidRPr="00326B25">
        <w:rPr>
          <w:rFonts w:eastAsia="Times New Roman" w:cstheme="minorHAnsi"/>
          <w:noProof/>
          <w:color w:val="2F5496" w:themeColor="accent1" w:themeShade="BF"/>
        </w:rPr>
        <w:instrText xml:space="preserve"> FORMTEXT </w:instrText>
      </w:r>
      <w:r w:rsidRPr="00326B25">
        <w:rPr>
          <w:rFonts w:eastAsia="Times New Roman" w:cstheme="minorHAnsi"/>
          <w:noProof/>
          <w:color w:val="2F5496" w:themeColor="accent1" w:themeShade="BF"/>
        </w:rPr>
      </w:r>
      <w:r w:rsidRPr="00326B25">
        <w:rPr>
          <w:rFonts w:eastAsia="Times New Roman" w:cstheme="minorHAnsi"/>
          <w:noProof/>
          <w:color w:val="2F5496" w:themeColor="accent1" w:themeShade="BF"/>
        </w:rPr>
        <w:fldChar w:fldCharType="separate"/>
      </w:r>
      <w:r w:rsidRPr="00326B25">
        <w:rPr>
          <w:rFonts w:eastAsia="Times New Roman" w:cstheme="minorHAnsi"/>
          <w:noProof/>
          <w:color w:val="2F5496" w:themeColor="accent1" w:themeShade="BF"/>
        </w:rPr>
        <w:t>{Yes, No or Unknown}</w:t>
      </w:r>
      <w:r w:rsidRPr="00326B25">
        <w:rPr>
          <w:rFonts w:eastAsia="Times New Roman" w:cstheme="minorHAnsi"/>
          <w:noProof/>
          <w:color w:val="2F5496" w:themeColor="accent1" w:themeShade="BF"/>
        </w:rPr>
        <w:fldChar w:fldCharType="end"/>
      </w:r>
      <w:r>
        <w:rPr>
          <w:rFonts w:eastAsia="Times New Roman"/>
        </w:rPr>
        <w:tab/>
      </w:r>
      <w:r w:rsidRPr="009C399F">
        <w:rPr>
          <w:rFonts w:eastAsia="Times New Roman"/>
          <w:color w:val="000000" w:themeColor="text1"/>
        </w:rPr>
        <w:t xml:space="preserve">Basis:  </w:t>
      </w:r>
      <w:r w:rsidRPr="00326B25">
        <w:rPr>
          <w:rFonts w:eastAsia="Times New Roman" w:cstheme="minorHAnsi"/>
          <w:noProof/>
          <w:color w:val="2F5496" w:themeColor="accent1" w:themeShade="BF"/>
        </w:rPr>
        <w:fldChar w:fldCharType="begin">
          <w:ffData>
            <w:name w:val="Text9"/>
            <w:enabled/>
            <w:calcOnExit w:val="0"/>
            <w:textInput>
              <w:default w:val="{  }"/>
            </w:textInput>
          </w:ffData>
        </w:fldChar>
      </w:r>
      <w:r w:rsidRPr="00326B25">
        <w:rPr>
          <w:rFonts w:eastAsia="Times New Roman" w:cstheme="minorHAnsi"/>
          <w:noProof/>
          <w:color w:val="2F5496" w:themeColor="accent1" w:themeShade="BF"/>
        </w:rPr>
        <w:instrText xml:space="preserve"> FORMTEXT </w:instrText>
      </w:r>
      <w:r w:rsidRPr="00326B25">
        <w:rPr>
          <w:rFonts w:eastAsia="Times New Roman" w:cstheme="minorHAnsi"/>
          <w:noProof/>
          <w:color w:val="2F5496" w:themeColor="accent1" w:themeShade="BF"/>
        </w:rPr>
      </w:r>
      <w:r w:rsidRPr="00326B25">
        <w:rPr>
          <w:rFonts w:eastAsia="Times New Roman" w:cstheme="minorHAnsi"/>
          <w:noProof/>
          <w:color w:val="2F5496" w:themeColor="accent1" w:themeShade="BF"/>
        </w:rPr>
        <w:fldChar w:fldCharType="separate"/>
      </w:r>
      <w:r w:rsidRPr="00326B25">
        <w:rPr>
          <w:rFonts w:eastAsia="Times New Roman" w:cstheme="minorHAnsi"/>
          <w:noProof/>
          <w:color w:val="2F5496" w:themeColor="accent1" w:themeShade="BF"/>
        </w:rPr>
        <w:t>{  }</w:t>
      </w:r>
      <w:r w:rsidRPr="00326B25">
        <w:rPr>
          <w:rFonts w:eastAsia="Times New Roman" w:cstheme="minorHAnsi"/>
          <w:noProof/>
          <w:color w:val="2F5496" w:themeColor="accent1" w:themeShade="BF"/>
        </w:rPr>
        <w:fldChar w:fldCharType="end"/>
      </w:r>
    </w:p>
    <w:p w14:paraId="0F619A7C" w14:textId="77777777" w:rsidR="00404F97" w:rsidRPr="009C399F" w:rsidRDefault="00404F97" w:rsidP="00D42B2E">
      <w:pPr>
        <w:spacing w:after="0"/>
      </w:pPr>
    </w:p>
    <w:p w14:paraId="2E703BA6" w14:textId="77777777" w:rsidR="00404F97" w:rsidRPr="009C399F" w:rsidRDefault="00404F97" w:rsidP="00D42B2E">
      <w:pPr>
        <w:spacing w:after="0"/>
        <w:rPr>
          <w:b/>
          <w:noProof/>
        </w:rPr>
      </w:pPr>
      <w:r w:rsidRPr="009C399F">
        <w:rPr>
          <w:b/>
          <w:noProof/>
        </w:rPr>
        <w:t>ATTACHMENT</w:t>
      </w:r>
    </w:p>
    <w:p w14:paraId="77CA4754" w14:textId="77777777" w:rsidR="00F16EF9" w:rsidRDefault="00F16EF9" w:rsidP="00F16EF9">
      <w:pPr>
        <w:spacing w:after="0"/>
        <w:ind w:left="360" w:hanging="360"/>
        <w:rPr>
          <w:noProof/>
        </w:rPr>
      </w:pPr>
      <w:r>
        <w:rPr>
          <w:noProof/>
        </w:rPr>
        <w:t>Seismic Evaluation: (</w:t>
      </w:r>
      <w:r w:rsidRPr="00326B25">
        <w:rPr>
          <w:rFonts w:eastAsia="Times New Roman" w:cstheme="minorHAnsi"/>
          <w:noProof/>
          <w:color w:val="2F5496" w:themeColor="accent1" w:themeShade="BF"/>
        </w:rPr>
        <w:fldChar w:fldCharType="begin">
          <w:ffData>
            <w:name w:val=""/>
            <w:enabled/>
            <w:calcOnExit w:val="0"/>
            <w:textInput>
              <w:default w:val="{Evaluation Name}"/>
            </w:textInput>
          </w:ffData>
        </w:fldChar>
      </w:r>
      <w:r w:rsidRPr="00326B25">
        <w:rPr>
          <w:rFonts w:eastAsia="Times New Roman" w:cstheme="minorHAnsi"/>
          <w:noProof/>
          <w:color w:val="2F5496" w:themeColor="accent1" w:themeShade="BF"/>
        </w:rPr>
        <w:instrText xml:space="preserve"> FORMTEXT </w:instrText>
      </w:r>
      <w:r w:rsidRPr="00326B25">
        <w:rPr>
          <w:rFonts w:eastAsia="Times New Roman" w:cstheme="minorHAnsi"/>
          <w:noProof/>
          <w:color w:val="2F5496" w:themeColor="accent1" w:themeShade="BF"/>
        </w:rPr>
      </w:r>
      <w:r w:rsidRPr="00326B25">
        <w:rPr>
          <w:rFonts w:eastAsia="Times New Roman" w:cstheme="minorHAnsi"/>
          <w:noProof/>
          <w:color w:val="2F5496" w:themeColor="accent1" w:themeShade="BF"/>
        </w:rPr>
        <w:fldChar w:fldCharType="separate"/>
      </w:r>
      <w:r w:rsidRPr="00326B25">
        <w:rPr>
          <w:rFonts w:eastAsia="Times New Roman" w:cstheme="minorHAnsi"/>
          <w:noProof/>
          <w:color w:val="2F5496" w:themeColor="accent1" w:themeShade="BF"/>
        </w:rPr>
        <w:t>{Evaluation Name}</w:t>
      </w:r>
      <w:r w:rsidRPr="00326B25">
        <w:rPr>
          <w:rFonts w:eastAsia="Times New Roman" w:cstheme="minorHAnsi"/>
          <w:noProof/>
          <w:color w:val="2F5496" w:themeColor="accent1" w:themeShade="BF"/>
        </w:rPr>
        <w:fldChar w:fldCharType="end"/>
      </w:r>
      <w:r>
        <w:rPr>
          <w:noProof/>
        </w:rPr>
        <w:t xml:space="preserve">, </w:t>
      </w:r>
      <w:r w:rsidRPr="00326B25">
        <w:rPr>
          <w:rFonts w:eastAsia="Times New Roman" w:cstheme="minorHAnsi"/>
          <w:noProof/>
          <w:color w:val="2F5496" w:themeColor="accent1" w:themeShade="BF"/>
        </w:rPr>
        <w:fldChar w:fldCharType="begin">
          <w:ffData>
            <w:name w:val=""/>
            <w:enabled/>
            <w:calcOnExit w:val="0"/>
            <w:textInput>
              <w:default w:val="{Structural Engineer}"/>
            </w:textInput>
          </w:ffData>
        </w:fldChar>
      </w:r>
      <w:r w:rsidRPr="00326B25">
        <w:rPr>
          <w:rFonts w:eastAsia="Times New Roman" w:cstheme="minorHAnsi"/>
          <w:noProof/>
          <w:color w:val="2F5496" w:themeColor="accent1" w:themeShade="BF"/>
        </w:rPr>
        <w:instrText xml:space="preserve"> FORMTEXT </w:instrText>
      </w:r>
      <w:r w:rsidRPr="00326B25">
        <w:rPr>
          <w:rFonts w:eastAsia="Times New Roman" w:cstheme="minorHAnsi"/>
          <w:noProof/>
          <w:color w:val="2F5496" w:themeColor="accent1" w:themeShade="BF"/>
        </w:rPr>
      </w:r>
      <w:r w:rsidRPr="00326B25">
        <w:rPr>
          <w:rFonts w:eastAsia="Times New Roman" w:cstheme="minorHAnsi"/>
          <w:noProof/>
          <w:color w:val="2F5496" w:themeColor="accent1" w:themeShade="BF"/>
        </w:rPr>
        <w:fldChar w:fldCharType="separate"/>
      </w:r>
      <w:r w:rsidRPr="00326B25">
        <w:rPr>
          <w:rFonts w:eastAsia="Times New Roman" w:cstheme="minorHAnsi"/>
          <w:noProof/>
          <w:color w:val="2F5496" w:themeColor="accent1" w:themeShade="BF"/>
        </w:rPr>
        <w:t>{Structural Engineer}</w:t>
      </w:r>
      <w:r w:rsidRPr="00326B25">
        <w:rPr>
          <w:rFonts w:eastAsia="Times New Roman" w:cstheme="minorHAnsi"/>
          <w:noProof/>
          <w:color w:val="2F5496" w:themeColor="accent1" w:themeShade="BF"/>
        </w:rPr>
        <w:fldChar w:fldCharType="end"/>
      </w:r>
      <w:r>
        <w:rPr>
          <w:noProof/>
        </w:rPr>
        <w:t xml:space="preserve">, </w:t>
      </w:r>
      <w:r w:rsidRPr="00326B25">
        <w:rPr>
          <w:rFonts w:eastAsia="Times New Roman" w:cstheme="minorHAnsi"/>
          <w:noProof/>
          <w:color w:val="2F5496" w:themeColor="accent1" w:themeShade="BF"/>
        </w:rPr>
        <w:fldChar w:fldCharType="begin">
          <w:ffData>
            <w:name w:val="Text40"/>
            <w:enabled/>
            <w:calcOnExit w:val="0"/>
            <w:textInput>
              <w:default w:val="{Date}"/>
            </w:textInput>
          </w:ffData>
        </w:fldChar>
      </w:r>
      <w:r w:rsidRPr="00326B25">
        <w:rPr>
          <w:rFonts w:eastAsia="Times New Roman" w:cstheme="minorHAnsi"/>
          <w:noProof/>
          <w:color w:val="2F5496" w:themeColor="accent1" w:themeShade="BF"/>
        </w:rPr>
        <w:instrText xml:space="preserve"> FORMTEXT </w:instrText>
      </w:r>
      <w:r w:rsidRPr="00326B25">
        <w:rPr>
          <w:rFonts w:eastAsia="Times New Roman" w:cstheme="minorHAnsi"/>
          <w:noProof/>
          <w:color w:val="2F5496" w:themeColor="accent1" w:themeShade="BF"/>
        </w:rPr>
      </w:r>
      <w:r w:rsidRPr="00326B25">
        <w:rPr>
          <w:rFonts w:eastAsia="Times New Roman" w:cstheme="minorHAnsi"/>
          <w:noProof/>
          <w:color w:val="2F5496" w:themeColor="accent1" w:themeShade="BF"/>
        </w:rPr>
        <w:fldChar w:fldCharType="separate"/>
      </w:r>
      <w:r w:rsidRPr="00326B25">
        <w:rPr>
          <w:rFonts w:eastAsia="Times New Roman" w:cstheme="minorHAnsi"/>
          <w:noProof/>
          <w:color w:val="2F5496" w:themeColor="accent1" w:themeShade="BF"/>
        </w:rPr>
        <w:t>{Date}</w:t>
      </w:r>
      <w:r w:rsidRPr="00326B25">
        <w:rPr>
          <w:rFonts w:eastAsia="Times New Roman" w:cstheme="minorHAnsi"/>
          <w:noProof/>
          <w:color w:val="2F5496" w:themeColor="accent1" w:themeShade="BF"/>
        </w:rPr>
        <w:fldChar w:fldCharType="end"/>
      </w:r>
      <w:r>
        <w:rPr>
          <w:noProof/>
        </w:rPr>
        <w:t xml:space="preserve">, </w:t>
      </w:r>
      <w:r w:rsidRPr="00326B25">
        <w:rPr>
          <w:rFonts w:eastAsia="Times New Roman" w:cstheme="minorHAnsi"/>
          <w:noProof/>
          <w:color w:val="2F5496" w:themeColor="accent1" w:themeShade="BF"/>
        </w:rPr>
        <w:fldChar w:fldCharType="begin">
          <w:ffData>
            <w:name w:val=""/>
            <w:enabled/>
            <w:calcOnExit w:val="0"/>
            <w:textInput>
              <w:default w:val="{Evaluation Standard/Type}"/>
            </w:textInput>
          </w:ffData>
        </w:fldChar>
      </w:r>
      <w:r w:rsidRPr="00326B25">
        <w:rPr>
          <w:rFonts w:eastAsia="Times New Roman" w:cstheme="minorHAnsi"/>
          <w:noProof/>
          <w:color w:val="2F5496" w:themeColor="accent1" w:themeShade="BF"/>
        </w:rPr>
        <w:instrText xml:space="preserve"> FORMTEXT </w:instrText>
      </w:r>
      <w:r w:rsidRPr="00326B25">
        <w:rPr>
          <w:rFonts w:eastAsia="Times New Roman" w:cstheme="minorHAnsi"/>
          <w:noProof/>
          <w:color w:val="2F5496" w:themeColor="accent1" w:themeShade="BF"/>
        </w:rPr>
      </w:r>
      <w:r w:rsidRPr="00326B25">
        <w:rPr>
          <w:rFonts w:eastAsia="Times New Roman" w:cstheme="minorHAnsi"/>
          <w:noProof/>
          <w:color w:val="2F5496" w:themeColor="accent1" w:themeShade="BF"/>
        </w:rPr>
        <w:fldChar w:fldCharType="separate"/>
      </w:r>
      <w:r w:rsidRPr="00326B25">
        <w:rPr>
          <w:rFonts w:eastAsia="Times New Roman" w:cstheme="minorHAnsi"/>
          <w:noProof/>
          <w:color w:val="2F5496" w:themeColor="accent1" w:themeShade="BF"/>
        </w:rPr>
        <w:t>{Evaluation Standard/Type}</w:t>
      </w:r>
      <w:r w:rsidRPr="00326B25">
        <w:rPr>
          <w:rFonts w:eastAsia="Times New Roman" w:cstheme="minorHAnsi"/>
          <w:noProof/>
          <w:color w:val="2F5496" w:themeColor="accent1" w:themeShade="BF"/>
        </w:rPr>
        <w:fldChar w:fldCharType="end"/>
      </w:r>
      <w:r>
        <w:rPr>
          <w:noProof/>
        </w:rPr>
        <w:t xml:space="preserve">) </w:t>
      </w:r>
    </w:p>
    <w:p w14:paraId="22AD166A" w14:textId="77777777" w:rsidR="00404F97" w:rsidRDefault="00404F97" w:rsidP="00D42B2E">
      <w:pPr>
        <w:spacing w:after="0"/>
        <w:ind w:left="360" w:hanging="360"/>
        <w:rPr>
          <w:noProof/>
        </w:rPr>
      </w:pPr>
      <w:r>
        <w:rPr>
          <w:noProof/>
        </w:rPr>
        <w:t>Original Structural Drawings:</w:t>
      </w:r>
      <w:r w:rsidRPr="0061077A">
        <w:rPr>
          <w:noProof/>
        </w:rPr>
        <w:t xml:space="preserve"> </w:t>
      </w:r>
      <w:r>
        <w:rPr>
          <w:noProof/>
        </w:rPr>
        <w:t>(</w:t>
      </w:r>
      <w:r w:rsidRPr="00326B25">
        <w:rPr>
          <w:rFonts w:eastAsia="Times New Roman" w:cstheme="minorHAnsi"/>
          <w:noProof/>
          <w:color w:val="2F5496" w:themeColor="accent1" w:themeShade="BF"/>
        </w:rPr>
        <w:fldChar w:fldCharType="begin">
          <w:ffData>
            <w:name w:val="Text38"/>
            <w:enabled/>
            <w:calcOnExit w:val="0"/>
            <w:textInput>
              <w:default w:val="{Drawing Name}"/>
            </w:textInput>
          </w:ffData>
        </w:fldChar>
      </w:r>
      <w:r w:rsidRPr="00326B25">
        <w:rPr>
          <w:rFonts w:eastAsia="Times New Roman" w:cstheme="minorHAnsi"/>
          <w:noProof/>
          <w:color w:val="2F5496" w:themeColor="accent1" w:themeShade="BF"/>
        </w:rPr>
        <w:instrText xml:space="preserve"> FORMTEXT </w:instrText>
      </w:r>
      <w:r w:rsidRPr="00326B25">
        <w:rPr>
          <w:rFonts w:eastAsia="Times New Roman" w:cstheme="minorHAnsi"/>
          <w:noProof/>
          <w:color w:val="2F5496" w:themeColor="accent1" w:themeShade="BF"/>
        </w:rPr>
      </w:r>
      <w:r w:rsidRPr="00326B25">
        <w:rPr>
          <w:rFonts w:eastAsia="Times New Roman" w:cstheme="minorHAnsi"/>
          <w:noProof/>
          <w:color w:val="2F5496" w:themeColor="accent1" w:themeShade="BF"/>
        </w:rPr>
        <w:fldChar w:fldCharType="separate"/>
      </w:r>
      <w:r w:rsidRPr="00326B25">
        <w:rPr>
          <w:rFonts w:eastAsia="Times New Roman" w:cstheme="minorHAnsi"/>
          <w:noProof/>
          <w:color w:val="2F5496" w:themeColor="accent1" w:themeShade="BF"/>
        </w:rPr>
        <w:t>{Drawing Name}</w:t>
      </w:r>
      <w:r w:rsidRPr="00326B25">
        <w:rPr>
          <w:rFonts w:eastAsia="Times New Roman" w:cstheme="minorHAnsi"/>
          <w:noProof/>
          <w:color w:val="2F5496" w:themeColor="accent1" w:themeShade="BF"/>
        </w:rPr>
        <w:fldChar w:fldCharType="end"/>
      </w:r>
      <w:r>
        <w:rPr>
          <w:noProof/>
        </w:rPr>
        <w:t xml:space="preserve">, </w:t>
      </w:r>
      <w:r w:rsidRPr="00326B25">
        <w:rPr>
          <w:rFonts w:eastAsia="Times New Roman" w:cstheme="minorHAnsi"/>
          <w:noProof/>
          <w:color w:val="2F5496" w:themeColor="accent1" w:themeShade="BF"/>
        </w:rPr>
        <w:fldChar w:fldCharType="begin">
          <w:ffData>
            <w:name w:val=""/>
            <w:enabled/>
            <w:calcOnExit w:val="0"/>
            <w:textInput>
              <w:default w:val="{Structural Engineer}"/>
            </w:textInput>
          </w:ffData>
        </w:fldChar>
      </w:r>
      <w:r w:rsidRPr="00326B25">
        <w:rPr>
          <w:rFonts w:eastAsia="Times New Roman" w:cstheme="minorHAnsi"/>
          <w:noProof/>
          <w:color w:val="2F5496" w:themeColor="accent1" w:themeShade="BF"/>
        </w:rPr>
        <w:instrText xml:space="preserve"> FORMTEXT </w:instrText>
      </w:r>
      <w:r w:rsidRPr="00326B25">
        <w:rPr>
          <w:rFonts w:eastAsia="Times New Roman" w:cstheme="minorHAnsi"/>
          <w:noProof/>
          <w:color w:val="2F5496" w:themeColor="accent1" w:themeShade="BF"/>
        </w:rPr>
      </w:r>
      <w:r w:rsidRPr="00326B25">
        <w:rPr>
          <w:rFonts w:eastAsia="Times New Roman" w:cstheme="minorHAnsi"/>
          <w:noProof/>
          <w:color w:val="2F5496" w:themeColor="accent1" w:themeShade="BF"/>
        </w:rPr>
        <w:fldChar w:fldCharType="separate"/>
      </w:r>
      <w:r w:rsidRPr="00326B25">
        <w:rPr>
          <w:rFonts w:eastAsia="Times New Roman" w:cstheme="minorHAnsi"/>
          <w:noProof/>
          <w:color w:val="2F5496" w:themeColor="accent1" w:themeShade="BF"/>
        </w:rPr>
        <w:t>{Structural Engineer}</w:t>
      </w:r>
      <w:r w:rsidRPr="00326B25">
        <w:rPr>
          <w:rFonts w:eastAsia="Times New Roman" w:cstheme="minorHAnsi"/>
          <w:noProof/>
          <w:color w:val="2F5496" w:themeColor="accent1" w:themeShade="BF"/>
        </w:rPr>
        <w:fldChar w:fldCharType="end"/>
      </w:r>
      <w:r>
        <w:rPr>
          <w:noProof/>
        </w:rPr>
        <w:t xml:space="preserve">, </w:t>
      </w:r>
      <w:r w:rsidRPr="00326B25">
        <w:rPr>
          <w:rFonts w:eastAsia="Times New Roman" w:cstheme="minorHAnsi"/>
          <w:noProof/>
          <w:color w:val="2F5496" w:themeColor="accent1" w:themeShade="BF"/>
        </w:rPr>
        <w:fldChar w:fldCharType="begin">
          <w:ffData>
            <w:name w:val="Text40"/>
            <w:enabled/>
            <w:calcOnExit w:val="0"/>
            <w:textInput>
              <w:default w:val="{Date}"/>
            </w:textInput>
          </w:ffData>
        </w:fldChar>
      </w:r>
      <w:r w:rsidRPr="00326B25">
        <w:rPr>
          <w:rFonts w:eastAsia="Times New Roman" w:cstheme="minorHAnsi"/>
          <w:noProof/>
          <w:color w:val="2F5496" w:themeColor="accent1" w:themeShade="BF"/>
        </w:rPr>
        <w:instrText xml:space="preserve"> FORMTEXT </w:instrText>
      </w:r>
      <w:r w:rsidRPr="00326B25">
        <w:rPr>
          <w:rFonts w:eastAsia="Times New Roman" w:cstheme="minorHAnsi"/>
          <w:noProof/>
          <w:color w:val="2F5496" w:themeColor="accent1" w:themeShade="BF"/>
        </w:rPr>
      </w:r>
      <w:r w:rsidRPr="00326B25">
        <w:rPr>
          <w:rFonts w:eastAsia="Times New Roman" w:cstheme="minorHAnsi"/>
          <w:noProof/>
          <w:color w:val="2F5496" w:themeColor="accent1" w:themeShade="BF"/>
        </w:rPr>
        <w:fldChar w:fldCharType="separate"/>
      </w:r>
      <w:r w:rsidRPr="00326B25">
        <w:rPr>
          <w:rFonts w:eastAsia="Times New Roman" w:cstheme="minorHAnsi"/>
          <w:noProof/>
          <w:color w:val="2F5496" w:themeColor="accent1" w:themeShade="BF"/>
        </w:rPr>
        <w:t>{Date}</w:t>
      </w:r>
      <w:r w:rsidRPr="00326B25">
        <w:rPr>
          <w:rFonts w:eastAsia="Times New Roman" w:cstheme="minorHAnsi"/>
          <w:noProof/>
          <w:color w:val="2F5496" w:themeColor="accent1" w:themeShade="BF"/>
        </w:rPr>
        <w:fldChar w:fldCharType="end"/>
      </w:r>
      <w:r>
        <w:rPr>
          <w:noProof/>
        </w:rPr>
        <w:t xml:space="preserve">, </w:t>
      </w:r>
      <w:r w:rsidRPr="00326B25">
        <w:rPr>
          <w:rFonts w:eastAsia="Times New Roman" w:cstheme="minorHAnsi"/>
          <w:noProof/>
          <w:color w:val="2F5496" w:themeColor="accent1" w:themeShade="BF"/>
        </w:rPr>
        <w:fldChar w:fldCharType="begin">
          <w:ffData>
            <w:name w:val=""/>
            <w:enabled/>
            <w:calcOnExit w:val="0"/>
            <w:textInput>
              <w:default w:val="{Sheet Number [General Notes of Structural Sheet showing Code Design Year]}"/>
            </w:textInput>
          </w:ffData>
        </w:fldChar>
      </w:r>
      <w:r w:rsidRPr="00326B25">
        <w:rPr>
          <w:rFonts w:eastAsia="Times New Roman" w:cstheme="minorHAnsi"/>
          <w:noProof/>
          <w:color w:val="2F5496" w:themeColor="accent1" w:themeShade="BF"/>
        </w:rPr>
        <w:instrText xml:space="preserve"> FORMTEXT </w:instrText>
      </w:r>
      <w:r w:rsidRPr="00326B25">
        <w:rPr>
          <w:rFonts w:eastAsia="Times New Roman" w:cstheme="minorHAnsi"/>
          <w:noProof/>
          <w:color w:val="2F5496" w:themeColor="accent1" w:themeShade="BF"/>
        </w:rPr>
      </w:r>
      <w:r w:rsidRPr="00326B25">
        <w:rPr>
          <w:rFonts w:eastAsia="Times New Roman" w:cstheme="minorHAnsi"/>
          <w:noProof/>
          <w:color w:val="2F5496" w:themeColor="accent1" w:themeShade="BF"/>
        </w:rPr>
        <w:fldChar w:fldCharType="separate"/>
      </w:r>
      <w:r w:rsidRPr="00326B25">
        <w:rPr>
          <w:rFonts w:eastAsia="Times New Roman" w:cstheme="minorHAnsi"/>
          <w:noProof/>
          <w:color w:val="2F5496" w:themeColor="accent1" w:themeShade="BF"/>
        </w:rPr>
        <w:t>{Sheet Number [General Notes of Structural Sheet showing Code Design Year]}</w:t>
      </w:r>
      <w:r w:rsidRPr="00326B25">
        <w:rPr>
          <w:rFonts w:eastAsia="Times New Roman" w:cstheme="minorHAnsi"/>
          <w:noProof/>
          <w:color w:val="2F5496" w:themeColor="accent1" w:themeShade="BF"/>
        </w:rPr>
        <w:fldChar w:fldCharType="end"/>
      </w:r>
      <w:r>
        <w:rPr>
          <w:noProof/>
        </w:rPr>
        <w:t>) or</w:t>
      </w:r>
    </w:p>
    <w:p w14:paraId="2201C343" w14:textId="77777777" w:rsidR="00404F97" w:rsidRDefault="00404F97" w:rsidP="00D42B2E">
      <w:pPr>
        <w:tabs>
          <w:tab w:val="left" w:pos="1530"/>
        </w:tabs>
        <w:spacing w:after="0"/>
        <w:ind w:left="360" w:hanging="360"/>
        <w:rPr>
          <w:noProof/>
        </w:rPr>
      </w:pPr>
      <w:r>
        <w:rPr>
          <w:noProof/>
        </w:rPr>
        <w:t>Retrofit Structural Drawings:</w:t>
      </w:r>
      <w:r w:rsidRPr="0061077A">
        <w:rPr>
          <w:noProof/>
        </w:rPr>
        <w:t xml:space="preserve"> </w:t>
      </w:r>
      <w:r>
        <w:rPr>
          <w:noProof/>
        </w:rPr>
        <w:t>(</w:t>
      </w:r>
      <w:r w:rsidRPr="00326B25">
        <w:rPr>
          <w:rFonts w:eastAsia="Times New Roman" w:cstheme="minorHAnsi"/>
          <w:noProof/>
          <w:color w:val="2F5496" w:themeColor="accent1" w:themeShade="BF"/>
        </w:rPr>
        <w:fldChar w:fldCharType="begin">
          <w:ffData>
            <w:name w:val="Text38"/>
            <w:enabled/>
            <w:calcOnExit w:val="0"/>
            <w:textInput>
              <w:default w:val="{Drawing Name}"/>
            </w:textInput>
          </w:ffData>
        </w:fldChar>
      </w:r>
      <w:r w:rsidRPr="00326B25">
        <w:rPr>
          <w:rFonts w:eastAsia="Times New Roman" w:cstheme="minorHAnsi"/>
          <w:noProof/>
          <w:color w:val="2F5496" w:themeColor="accent1" w:themeShade="BF"/>
        </w:rPr>
        <w:instrText xml:space="preserve"> FORMTEXT </w:instrText>
      </w:r>
      <w:r w:rsidRPr="00326B25">
        <w:rPr>
          <w:rFonts w:eastAsia="Times New Roman" w:cstheme="minorHAnsi"/>
          <w:noProof/>
          <w:color w:val="2F5496" w:themeColor="accent1" w:themeShade="BF"/>
        </w:rPr>
      </w:r>
      <w:r w:rsidRPr="00326B25">
        <w:rPr>
          <w:rFonts w:eastAsia="Times New Roman" w:cstheme="minorHAnsi"/>
          <w:noProof/>
          <w:color w:val="2F5496" w:themeColor="accent1" w:themeShade="BF"/>
        </w:rPr>
        <w:fldChar w:fldCharType="separate"/>
      </w:r>
      <w:r w:rsidRPr="00326B25">
        <w:rPr>
          <w:rFonts w:eastAsia="Times New Roman" w:cstheme="minorHAnsi"/>
          <w:noProof/>
          <w:color w:val="2F5496" w:themeColor="accent1" w:themeShade="BF"/>
        </w:rPr>
        <w:t>{Drawing Name}</w:t>
      </w:r>
      <w:r w:rsidRPr="00326B25">
        <w:rPr>
          <w:rFonts w:eastAsia="Times New Roman" w:cstheme="minorHAnsi"/>
          <w:noProof/>
          <w:color w:val="2F5496" w:themeColor="accent1" w:themeShade="BF"/>
        </w:rPr>
        <w:fldChar w:fldCharType="end"/>
      </w:r>
      <w:r>
        <w:rPr>
          <w:noProof/>
        </w:rPr>
        <w:t xml:space="preserve">, </w:t>
      </w:r>
      <w:r w:rsidRPr="00326B25">
        <w:rPr>
          <w:rFonts w:eastAsia="Times New Roman" w:cstheme="minorHAnsi"/>
          <w:noProof/>
          <w:color w:val="2F5496" w:themeColor="accent1" w:themeShade="BF"/>
        </w:rPr>
        <w:fldChar w:fldCharType="begin">
          <w:ffData>
            <w:name w:val=""/>
            <w:enabled/>
            <w:calcOnExit w:val="0"/>
            <w:textInput>
              <w:default w:val="{Structural Engineer}"/>
            </w:textInput>
          </w:ffData>
        </w:fldChar>
      </w:r>
      <w:r w:rsidRPr="00326B25">
        <w:rPr>
          <w:rFonts w:eastAsia="Times New Roman" w:cstheme="minorHAnsi"/>
          <w:noProof/>
          <w:color w:val="2F5496" w:themeColor="accent1" w:themeShade="BF"/>
        </w:rPr>
        <w:instrText xml:space="preserve"> FORMTEXT </w:instrText>
      </w:r>
      <w:r w:rsidRPr="00326B25">
        <w:rPr>
          <w:rFonts w:eastAsia="Times New Roman" w:cstheme="minorHAnsi"/>
          <w:noProof/>
          <w:color w:val="2F5496" w:themeColor="accent1" w:themeShade="BF"/>
        </w:rPr>
      </w:r>
      <w:r w:rsidRPr="00326B25">
        <w:rPr>
          <w:rFonts w:eastAsia="Times New Roman" w:cstheme="minorHAnsi"/>
          <w:noProof/>
          <w:color w:val="2F5496" w:themeColor="accent1" w:themeShade="BF"/>
        </w:rPr>
        <w:fldChar w:fldCharType="separate"/>
      </w:r>
      <w:r w:rsidRPr="00326B25">
        <w:rPr>
          <w:rFonts w:eastAsia="Times New Roman" w:cstheme="minorHAnsi"/>
          <w:noProof/>
          <w:color w:val="2F5496" w:themeColor="accent1" w:themeShade="BF"/>
        </w:rPr>
        <w:t>{Structural Engineer}</w:t>
      </w:r>
      <w:r w:rsidRPr="00326B25">
        <w:rPr>
          <w:rFonts w:eastAsia="Times New Roman" w:cstheme="minorHAnsi"/>
          <w:noProof/>
          <w:color w:val="2F5496" w:themeColor="accent1" w:themeShade="BF"/>
        </w:rPr>
        <w:fldChar w:fldCharType="end"/>
      </w:r>
      <w:r>
        <w:rPr>
          <w:noProof/>
        </w:rPr>
        <w:t xml:space="preserve">, </w:t>
      </w:r>
      <w:r w:rsidRPr="00326B25">
        <w:rPr>
          <w:rFonts w:eastAsia="Times New Roman" w:cstheme="minorHAnsi"/>
          <w:noProof/>
          <w:color w:val="2F5496" w:themeColor="accent1" w:themeShade="BF"/>
        </w:rPr>
        <w:fldChar w:fldCharType="begin">
          <w:ffData>
            <w:name w:val="Text40"/>
            <w:enabled/>
            <w:calcOnExit w:val="0"/>
            <w:textInput>
              <w:default w:val="{Date}"/>
            </w:textInput>
          </w:ffData>
        </w:fldChar>
      </w:r>
      <w:r w:rsidRPr="00326B25">
        <w:rPr>
          <w:rFonts w:eastAsia="Times New Roman" w:cstheme="minorHAnsi"/>
          <w:noProof/>
          <w:color w:val="2F5496" w:themeColor="accent1" w:themeShade="BF"/>
        </w:rPr>
        <w:instrText xml:space="preserve"> FORMTEXT </w:instrText>
      </w:r>
      <w:r w:rsidRPr="00326B25">
        <w:rPr>
          <w:rFonts w:eastAsia="Times New Roman" w:cstheme="minorHAnsi"/>
          <w:noProof/>
          <w:color w:val="2F5496" w:themeColor="accent1" w:themeShade="BF"/>
        </w:rPr>
      </w:r>
      <w:r w:rsidRPr="00326B25">
        <w:rPr>
          <w:rFonts w:eastAsia="Times New Roman" w:cstheme="minorHAnsi"/>
          <w:noProof/>
          <w:color w:val="2F5496" w:themeColor="accent1" w:themeShade="BF"/>
        </w:rPr>
        <w:fldChar w:fldCharType="separate"/>
      </w:r>
      <w:r w:rsidRPr="00326B25">
        <w:rPr>
          <w:rFonts w:eastAsia="Times New Roman" w:cstheme="minorHAnsi"/>
          <w:noProof/>
          <w:color w:val="2F5496" w:themeColor="accent1" w:themeShade="BF"/>
        </w:rPr>
        <w:t>{Date}</w:t>
      </w:r>
      <w:r w:rsidRPr="00326B25">
        <w:rPr>
          <w:rFonts w:eastAsia="Times New Roman" w:cstheme="minorHAnsi"/>
          <w:noProof/>
          <w:color w:val="2F5496" w:themeColor="accent1" w:themeShade="BF"/>
        </w:rPr>
        <w:fldChar w:fldCharType="end"/>
      </w:r>
      <w:r>
        <w:rPr>
          <w:noProof/>
        </w:rPr>
        <w:t xml:space="preserve">, </w:t>
      </w:r>
      <w:r w:rsidRPr="00326B25">
        <w:rPr>
          <w:rFonts w:eastAsia="Times New Roman" w:cstheme="minorHAnsi"/>
          <w:noProof/>
          <w:color w:val="2F5496" w:themeColor="accent1" w:themeShade="BF"/>
        </w:rPr>
        <w:fldChar w:fldCharType="begin">
          <w:ffData>
            <w:name w:val=""/>
            <w:enabled/>
            <w:calcOnExit w:val="0"/>
            <w:textInput>
              <w:default w:val="{Sheet Number [General Notes of Structural Sheet showing Code Design Year]}"/>
            </w:textInput>
          </w:ffData>
        </w:fldChar>
      </w:r>
      <w:r w:rsidRPr="00326B25">
        <w:rPr>
          <w:rFonts w:eastAsia="Times New Roman" w:cstheme="minorHAnsi"/>
          <w:noProof/>
          <w:color w:val="2F5496" w:themeColor="accent1" w:themeShade="BF"/>
        </w:rPr>
        <w:instrText xml:space="preserve"> FORMTEXT </w:instrText>
      </w:r>
      <w:r w:rsidRPr="00326B25">
        <w:rPr>
          <w:rFonts w:eastAsia="Times New Roman" w:cstheme="minorHAnsi"/>
          <w:noProof/>
          <w:color w:val="2F5496" w:themeColor="accent1" w:themeShade="BF"/>
        </w:rPr>
      </w:r>
      <w:r w:rsidRPr="00326B25">
        <w:rPr>
          <w:rFonts w:eastAsia="Times New Roman" w:cstheme="minorHAnsi"/>
          <w:noProof/>
          <w:color w:val="2F5496" w:themeColor="accent1" w:themeShade="BF"/>
        </w:rPr>
        <w:fldChar w:fldCharType="separate"/>
      </w:r>
      <w:r w:rsidRPr="00326B25">
        <w:rPr>
          <w:rFonts w:eastAsia="Times New Roman" w:cstheme="minorHAnsi"/>
          <w:noProof/>
          <w:color w:val="2F5496" w:themeColor="accent1" w:themeShade="BF"/>
        </w:rPr>
        <w:t>{Sheet Number [General Notes of Structural Sheet showing Code Design Year]}</w:t>
      </w:r>
      <w:r w:rsidRPr="00326B25">
        <w:rPr>
          <w:rFonts w:eastAsia="Times New Roman" w:cstheme="minorHAnsi"/>
          <w:noProof/>
          <w:color w:val="2F5496" w:themeColor="accent1" w:themeShade="BF"/>
        </w:rPr>
        <w:fldChar w:fldCharType="end"/>
      </w:r>
      <w:r>
        <w:rPr>
          <w:noProof/>
        </w:rPr>
        <w:t>)</w:t>
      </w:r>
    </w:p>
    <w:p w14:paraId="38AC9EA2" w14:textId="77777777" w:rsidR="00853968" w:rsidRPr="00785182" w:rsidRDefault="00853968" w:rsidP="00926C07">
      <w:pPr>
        <w:spacing w:after="0"/>
        <w:ind w:left="720"/>
        <w:rPr>
          <w:rFonts w:cstheme="minorHAnsi"/>
          <w:b/>
          <w:noProof/>
        </w:rPr>
      </w:pPr>
    </w:p>
    <w:p w14:paraId="514E76A8" w14:textId="77777777" w:rsidR="00404F97" w:rsidRDefault="00404F97">
      <w:pPr>
        <w:rPr>
          <w:rFonts w:cstheme="minorHAnsi"/>
        </w:rPr>
      </w:pPr>
      <w:r>
        <w:rPr>
          <w:rFonts w:cstheme="minorHAnsi"/>
        </w:rPr>
        <w:br w:type="page"/>
      </w:r>
    </w:p>
    <w:p w14:paraId="4A2AE1A6" w14:textId="77777777" w:rsidR="00404F97" w:rsidRDefault="00404F97" w:rsidP="00994922">
      <w:pPr>
        <w:spacing w:after="0"/>
        <w:rPr>
          <w:rFonts w:cstheme="minorHAnsi"/>
        </w:rPr>
      </w:pPr>
    </w:p>
    <w:p w14:paraId="6A1F763E" w14:textId="37F47BC9" w:rsidR="00404F97" w:rsidRDefault="00404F97" w:rsidP="00B451A2">
      <w:pPr>
        <w:spacing w:after="120"/>
        <w:rPr>
          <w:rFonts w:cstheme="minorHAnsi"/>
        </w:rPr>
      </w:pPr>
      <w:r w:rsidRPr="00B451A2">
        <w:rPr>
          <w:rFonts w:cstheme="minorHAnsi"/>
          <w:b/>
        </w:rPr>
        <w:t>CERTIFICATION</w:t>
      </w:r>
      <w:r w:rsidR="00FE7E01">
        <w:rPr>
          <w:rFonts w:cstheme="minorHAnsi"/>
          <w:b/>
        </w:rPr>
        <w:t xml:space="preserve"> &amp; PRESUMPTIVE RATING VERIFICATION</w:t>
      </w:r>
      <w:r w:rsidR="00FE7E01" w:rsidRPr="00FE7E01">
        <w:rPr>
          <w:rFonts w:cstheme="minorHAnsi"/>
          <w:b/>
        </w:rPr>
        <w:t xml:space="preserve"> </w:t>
      </w:r>
      <w:r w:rsidR="00FE7E01">
        <w:rPr>
          <w:rFonts w:cstheme="minorHAnsi"/>
          <w:b/>
        </w:rPr>
        <w:t>STATEMENT</w:t>
      </w:r>
    </w:p>
    <w:p w14:paraId="40153EAA" w14:textId="6F48F9AF" w:rsidR="00E079EC" w:rsidRDefault="00C859D0" w:rsidP="00994922">
      <w:pPr>
        <w:spacing w:after="0"/>
        <w:rPr>
          <w:rFonts w:cstheme="minorHAnsi"/>
        </w:rPr>
      </w:pPr>
      <w:r w:rsidRPr="00785182">
        <w:rPr>
          <w:rFonts w:cstheme="minorHAnsi"/>
        </w:rPr>
        <w:t xml:space="preserve">I, </w:t>
      </w:r>
      <w:r w:rsidR="00BB2079" w:rsidRPr="00326B25">
        <w:rPr>
          <w:rFonts w:eastAsia="Times New Roman" w:cstheme="minorHAnsi"/>
          <w:noProof/>
          <w:color w:val="2F5496" w:themeColor="accent1" w:themeShade="BF"/>
        </w:rPr>
        <w:fldChar w:fldCharType="begin">
          <w:ffData>
            <w:name w:val="Text8"/>
            <w:enabled/>
            <w:calcOnExit w:val="0"/>
            <w:textInput>
              <w:default w:val="{                                                           }"/>
            </w:textInput>
          </w:ffData>
        </w:fldChar>
      </w:r>
      <w:bookmarkStart w:id="5" w:name="Text8"/>
      <w:r w:rsidR="00BB2079" w:rsidRPr="00326B25">
        <w:rPr>
          <w:rFonts w:eastAsia="Times New Roman" w:cstheme="minorHAnsi"/>
          <w:noProof/>
          <w:color w:val="2F5496" w:themeColor="accent1" w:themeShade="BF"/>
        </w:rPr>
        <w:instrText xml:space="preserve"> FORMTEXT </w:instrText>
      </w:r>
      <w:r w:rsidR="00BB2079" w:rsidRPr="00326B25">
        <w:rPr>
          <w:rFonts w:eastAsia="Times New Roman" w:cstheme="minorHAnsi"/>
          <w:noProof/>
          <w:color w:val="2F5496" w:themeColor="accent1" w:themeShade="BF"/>
        </w:rPr>
      </w:r>
      <w:r w:rsidR="00BB2079" w:rsidRPr="00326B25">
        <w:rPr>
          <w:rFonts w:eastAsia="Times New Roman" w:cstheme="minorHAnsi"/>
          <w:noProof/>
          <w:color w:val="2F5496" w:themeColor="accent1" w:themeShade="BF"/>
        </w:rPr>
        <w:fldChar w:fldCharType="separate"/>
      </w:r>
      <w:r w:rsidR="00BB2079" w:rsidRPr="00326B25">
        <w:rPr>
          <w:rFonts w:eastAsia="Times New Roman" w:cstheme="minorHAnsi"/>
          <w:noProof/>
          <w:color w:val="2F5496" w:themeColor="accent1" w:themeShade="BF"/>
        </w:rPr>
        <w:t>{                                                           }</w:t>
      </w:r>
      <w:r w:rsidR="00BB2079" w:rsidRPr="00326B25">
        <w:rPr>
          <w:rFonts w:eastAsia="Times New Roman" w:cstheme="minorHAnsi"/>
          <w:noProof/>
          <w:color w:val="2F5496" w:themeColor="accent1" w:themeShade="BF"/>
        </w:rPr>
        <w:fldChar w:fldCharType="end"/>
      </w:r>
      <w:bookmarkEnd w:id="5"/>
      <w:r w:rsidR="00F921B2" w:rsidRPr="00785182">
        <w:rPr>
          <w:rFonts w:cstheme="minorHAnsi"/>
        </w:rPr>
        <w:t>,</w:t>
      </w:r>
      <w:r w:rsidRPr="00785182">
        <w:rPr>
          <w:rFonts w:cstheme="minorHAnsi"/>
        </w:rPr>
        <w:t xml:space="preserve"> </w:t>
      </w:r>
      <w:r w:rsidR="00210D15" w:rsidRPr="00785182">
        <w:rPr>
          <w:rFonts w:cstheme="minorHAnsi"/>
        </w:rPr>
        <w:t>a</w:t>
      </w:r>
      <w:r w:rsidR="00F921B2" w:rsidRPr="00785182">
        <w:rPr>
          <w:rFonts w:cstheme="minorHAnsi"/>
        </w:rPr>
        <w:t xml:space="preserve"> California-licensed</w:t>
      </w:r>
      <w:r w:rsidR="00210D15" w:rsidRPr="00785182">
        <w:rPr>
          <w:rFonts w:cstheme="minorHAnsi"/>
        </w:rPr>
        <w:t xml:space="preserve"> structural engineer</w:t>
      </w:r>
      <w:r w:rsidR="00F921B2" w:rsidRPr="00785182">
        <w:rPr>
          <w:rFonts w:cstheme="minorHAnsi"/>
        </w:rPr>
        <w:t xml:space="preserve">, am responsible for the completion of this certificate, and I have no ownership interest in </w:t>
      </w:r>
      <w:r w:rsidR="00C82329" w:rsidRPr="00785182">
        <w:rPr>
          <w:rFonts w:cstheme="minorHAnsi"/>
        </w:rPr>
        <w:t xml:space="preserve">the </w:t>
      </w:r>
      <w:r w:rsidR="00F921B2" w:rsidRPr="00785182">
        <w:rPr>
          <w:rFonts w:cstheme="minorHAnsi"/>
        </w:rPr>
        <w:t xml:space="preserve">property identified above. My scope of review to support the completion of this certificate </w:t>
      </w:r>
      <w:r w:rsidR="00D95F78" w:rsidRPr="00785182">
        <w:rPr>
          <w:rFonts w:cstheme="minorHAnsi"/>
        </w:rPr>
        <w:t xml:space="preserve">included </w:t>
      </w:r>
      <w:proofErr w:type="gramStart"/>
      <w:r w:rsidR="00F16EF9">
        <w:rPr>
          <w:rFonts w:cstheme="minorHAnsi"/>
        </w:rPr>
        <w:t>all</w:t>
      </w:r>
      <w:r w:rsidR="00785182" w:rsidRPr="00785182">
        <w:rPr>
          <w:rFonts w:cstheme="minorHAnsi"/>
        </w:rPr>
        <w:t xml:space="preserve"> of</w:t>
      </w:r>
      <w:proofErr w:type="gramEnd"/>
      <w:r w:rsidR="00785182" w:rsidRPr="00785182">
        <w:rPr>
          <w:rFonts w:cstheme="minorHAnsi"/>
        </w:rPr>
        <w:t xml:space="preserve"> the following</w:t>
      </w:r>
      <w:r w:rsidR="005B24D1">
        <w:rPr>
          <w:rFonts w:cstheme="minorHAnsi"/>
        </w:rPr>
        <w:t xml:space="preserve"> (“No” responses must include an explanation)</w:t>
      </w:r>
      <w:r w:rsidR="00D95F78" w:rsidRPr="00785182">
        <w:rPr>
          <w:rFonts w:cstheme="minorHAnsi"/>
        </w:rPr>
        <w:t>:</w:t>
      </w:r>
    </w:p>
    <w:p w14:paraId="123444A2" w14:textId="77777777" w:rsidR="00E079EC" w:rsidRPr="00785182" w:rsidRDefault="00E079EC" w:rsidP="00994922">
      <w:pPr>
        <w:spacing w:after="0"/>
        <w:rPr>
          <w:rFonts w:cstheme="minorHAnsi"/>
        </w:rPr>
      </w:pPr>
    </w:p>
    <w:p w14:paraId="55CD733C" w14:textId="33AC28C2" w:rsidR="00296F4D" w:rsidRDefault="00C82329" w:rsidP="00785182">
      <w:pPr>
        <w:pStyle w:val="ListParagraph"/>
        <w:numPr>
          <w:ilvl w:val="0"/>
          <w:numId w:val="34"/>
        </w:numPr>
        <w:spacing w:after="0"/>
        <w:ind w:left="540" w:hanging="270"/>
        <w:rPr>
          <w:rFonts w:cstheme="minorHAnsi"/>
        </w:rPr>
      </w:pPr>
      <w:r w:rsidRPr="00785182">
        <w:rPr>
          <w:rFonts w:cstheme="minorHAnsi"/>
        </w:rPr>
        <w:t>the</w:t>
      </w:r>
      <w:r w:rsidR="00F921B2" w:rsidRPr="00785182">
        <w:rPr>
          <w:rFonts w:cstheme="minorHAnsi"/>
        </w:rPr>
        <w:t xml:space="preserve"> review of structural drawings indicating that they are as-built or record drawings, or that they otherwise are the basis for the construction of the building</w:t>
      </w:r>
      <w:r w:rsidR="00D95F78" w:rsidRPr="00785182">
        <w:rPr>
          <w:rFonts w:cstheme="minorHAnsi"/>
        </w:rPr>
        <w:t xml:space="preserve">: </w:t>
      </w:r>
      <w:sdt>
        <w:sdtPr>
          <w:rPr>
            <w:rFonts w:eastAsia="Times New Roman" w:cstheme="minorHAnsi"/>
            <w:noProof/>
            <w:color w:val="2F5496" w:themeColor="accent1" w:themeShade="BF"/>
          </w:rPr>
          <w:id w:val="1448120858"/>
          <w14:checkbox>
            <w14:checked w14:val="0"/>
            <w14:checkedState w14:val="00FE" w14:font="Wingdings"/>
            <w14:uncheckedState w14:val="2610" w14:font="MS Gothic"/>
          </w14:checkbox>
        </w:sdtPr>
        <w:sdtEndPr/>
        <w:sdtContent>
          <w:r w:rsidR="00326B25">
            <w:rPr>
              <w:rFonts w:ascii="MS Gothic" w:eastAsia="MS Gothic" w:hAnsi="MS Gothic" w:cstheme="minorHAnsi" w:hint="eastAsia"/>
              <w:noProof/>
              <w:color w:val="2F5496" w:themeColor="accent1" w:themeShade="BF"/>
            </w:rPr>
            <w:t>☐</w:t>
          </w:r>
        </w:sdtContent>
      </w:sdt>
      <w:r w:rsidR="00785182">
        <w:rPr>
          <w:rFonts w:cstheme="minorHAnsi"/>
        </w:rPr>
        <w:t xml:space="preserve"> Yes  </w:t>
      </w:r>
      <w:sdt>
        <w:sdtPr>
          <w:rPr>
            <w:rFonts w:eastAsia="Times New Roman" w:cstheme="minorHAnsi"/>
            <w:noProof/>
            <w:color w:val="2F5496" w:themeColor="accent1" w:themeShade="BF"/>
          </w:rPr>
          <w:id w:val="1423222196"/>
          <w14:checkbox>
            <w14:checked w14:val="0"/>
            <w14:checkedState w14:val="00FE" w14:font="Wingdings"/>
            <w14:uncheckedState w14:val="2610" w14:font="MS Gothic"/>
          </w14:checkbox>
        </w:sdtPr>
        <w:sdtEndPr/>
        <w:sdtContent>
          <w:r w:rsidR="00D95F78" w:rsidRPr="00326B25">
            <w:rPr>
              <w:rFonts w:ascii="Segoe UI Symbol" w:eastAsia="Times New Roman" w:hAnsi="Segoe UI Symbol" w:cs="Segoe UI Symbol"/>
              <w:noProof/>
              <w:color w:val="2F5496" w:themeColor="accent1" w:themeShade="BF"/>
            </w:rPr>
            <w:t>☐</w:t>
          </w:r>
        </w:sdtContent>
      </w:sdt>
      <w:r w:rsidR="00D95F78" w:rsidRPr="00785182">
        <w:rPr>
          <w:rFonts w:cstheme="minorHAnsi"/>
        </w:rPr>
        <w:t xml:space="preserve"> No</w:t>
      </w:r>
    </w:p>
    <w:p w14:paraId="437759FF" w14:textId="14ACAB23" w:rsidR="00FE7E01" w:rsidRDefault="00F921B2" w:rsidP="00994922">
      <w:pPr>
        <w:pStyle w:val="ListParagraph"/>
        <w:numPr>
          <w:ilvl w:val="0"/>
          <w:numId w:val="34"/>
        </w:numPr>
        <w:spacing w:after="0"/>
        <w:ind w:left="540" w:hanging="270"/>
        <w:rPr>
          <w:rFonts w:cstheme="minorHAnsi"/>
        </w:rPr>
      </w:pPr>
      <w:r w:rsidRPr="00785182">
        <w:rPr>
          <w:rFonts w:cstheme="minorHAnsi"/>
        </w:rPr>
        <w:t>visiting the building to verify the observable existing conditions are reasonably consistent with those shown on the s</w:t>
      </w:r>
      <w:r w:rsidR="00D95F78" w:rsidRPr="00785182">
        <w:rPr>
          <w:rFonts w:cstheme="minorHAnsi"/>
        </w:rPr>
        <w:t xml:space="preserve">tructural drawings: </w:t>
      </w:r>
      <w:sdt>
        <w:sdtPr>
          <w:rPr>
            <w:rFonts w:eastAsia="Times New Roman" w:cstheme="minorHAnsi"/>
            <w:noProof/>
            <w:color w:val="2F5496" w:themeColor="accent1" w:themeShade="BF"/>
          </w:rPr>
          <w:id w:val="-120840677"/>
          <w14:checkbox>
            <w14:checked w14:val="0"/>
            <w14:checkedState w14:val="00FE" w14:font="Wingdings"/>
            <w14:uncheckedState w14:val="2610" w14:font="MS Gothic"/>
          </w14:checkbox>
        </w:sdtPr>
        <w:sdtEndPr/>
        <w:sdtContent>
          <w:r w:rsidR="00D95F78" w:rsidRPr="00326B25">
            <w:rPr>
              <w:rFonts w:ascii="Segoe UI Symbol" w:eastAsia="Times New Roman" w:hAnsi="Segoe UI Symbol" w:cs="Segoe UI Symbol"/>
              <w:noProof/>
              <w:color w:val="2F5496" w:themeColor="accent1" w:themeShade="BF"/>
            </w:rPr>
            <w:t>☐</w:t>
          </w:r>
        </w:sdtContent>
      </w:sdt>
      <w:r w:rsidR="00785182">
        <w:rPr>
          <w:rFonts w:cstheme="minorHAnsi"/>
        </w:rPr>
        <w:t xml:space="preserve"> Yes  </w:t>
      </w:r>
      <w:sdt>
        <w:sdtPr>
          <w:rPr>
            <w:rFonts w:eastAsia="Times New Roman" w:cstheme="minorHAnsi"/>
            <w:noProof/>
            <w:color w:val="2F5496" w:themeColor="accent1" w:themeShade="BF"/>
          </w:rPr>
          <w:id w:val="1222091671"/>
          <w14:checkbox>
            <w14:checked w14:val="0"/>
            <w14:checkedState w14:val="00FE" w14:font="Wingdings"/>
            <w14:uncheckedState w14:val="2610" w14:font="MS Gothic"/>
          </w14:checkbox>
        </w:sdtPr>
        <w:sdtEndPr/>
        <w:sdtContent>
          <w:r w:rsidR="00D95F78" w:rsidRPr="00326B25">
            <w:rPr>
              <w:rFonts w:ascii="Segoe UI Symbol" w:eastAsia="Times New Roman" w:hAnsi="Segoe UI Symbol" w:cs="Segoe UI Symbol"/>
              <w:noProof/>
              <w:color w:val="2F5496" w:themeColor="accent1" w:themeShade="BF"/>
            </w:rPr>
            <w:t>☐</w:t>
          </w:r>
        </w:sdtContent>
      </w:sdt>
      <w:r w:rsidR="00D95F78" w:rsidRPr="00785182">
        <w:rPr>
          <w:rFonts w:cstheme="minorHAnsi"/>
        </w:rPr>
        <w:t xml:space="preserve"> No</w:t>
      </w:r>
    </w:p>
    <w:p w14:paraId="5297A389" w14:textId="51BF342D" w:rsidR="00F16EF9" w:rsidRPr="00FE7E01" w:rsidRDefault="00F16EF9" w:rsidP="00F16EF9">
      <w:pPr>
        <w:pStyle w:val="ListParagraph"/>
        <w:numPr>
          <w:ilvl w:val="0"/>
          <w:numId w:val="34"/>
        </w:numPr>
        <w:spacing w:after="0"/>
        <w:ind w:left="540" w:hanging="270"/>
        <w:rPr>
          <w:rFonts w:cstheme="minorHAnsi"/>
        </w:rPr>
      </w:pPr>
      <w:r>
        <w:rPr>
          <w:rFonts w:cstheme="minorHAnsi"/>
        </w:rPr>
        <w:t>reviewing the ASCE</w:t>
      </w:r>
      <w:r w:rsidR="004F771C">
        <w:rPr>
          <w:rFonts w:cstheme="minorHAnsi"/>
        </w:rPr>
        <w:t>/SEI</w:t>
      </w:r>
      <w:r>
        <w:rPr>
          <w:rFonts w:cstheme="minorHAnsi"/>
        </w:rPr>
        <w:t xml:space="preserve"> 41-</w:t>
      </w:r>
      <w:r w:rsidR="00DB735B">
        <w:rPr>
          <w:rFonts w:cstheme="minorHAnsi"/>
        </w:rPr>
        <w:t>23</w:t>
      </w:r>
      <w:r>
        <w:rPr>
          <w:rFonts w:cstheme="minorHAnsi"/>
        </w:rPr>
        <w:t xml:space="preserve"> Tier 1 or Tier 2 seismic evaluation report</w:t>
      </w:r>
      <w:r w:rsidRPr="00785182">
        <w:rPr>
          <w:rFonts w:cstheme="minorHAnsi"/>
        </w:rPr>
        <w:t xml:space="preserve">: </w:t>
      </w:r>
      <w:sdt>
        <w:sdtPr>
          <w:rPr>
            <w:rFonts w:eastAsia="Times New Roman" w:cstheme="minorHAnsi"/>
            <w:noProof/>
            <w:color w:val="2F5496" w:themeColor="accent1" w:themeShade="BF"/>
          </w:rPr>
          <w:id w:val="-794132640"/>
          <w14:checkbox>
            <w14:checked w14:val="0"/>
            <w14:checkedState w14:val="00FE" w14:font="Wingdings"/>
            <w14:uncheckedState w14:val="2610" w14:font="MS Gothic"/>
          </w14:checkbox>
        </w:sdtPr>
        <w:sdtEndPr/>
        <w:sdtContent>
          <w:r w:rsidRPr="00326B25">
            <w:rPr>
              <w:rFonts w:ascii="Segoe UI Symbol" w:eastAsia="Times New Roman" w:hAnsi="Segoe UI Symbol" w:cs="Segoe UI Symbol"/>
              <w:noProof/>
              <w:color w:val="2F5496" w:themeColor="accent1" w:themeShade="BF"/>
            </w:rPr>
            <w:t>☐</w:t>
          </w:r>
        </w:sdtContent>
      </w:sdt>
      <w:r>
        <w:rPr>
          <w:rFonts w:cstheme="minorHAnsi"/>
        </w:rPr>
        <w:t xml:space="preserve"> Yes  </w:t>
      </w:r>
      <w:sdt>
        <w:sdtPr>
          <w:rPr>
            <w:rFonts w:eastAsia="Times New Roman" w:cstheme="minorHAnsi"/>
            <w:noProof/>
            <w:color w:val="2F5496" w:themeColor="accent1" w:themeShade="BF"/>
          </w:rPr>
          <w:id w:val="-285672330"/>
          <w14:checkbox>
            <w14:checked w14:val="0"/>
            <w14:checkedState w14:val="00FE" w14:font="Wingdings"/>
            <w14:uncheckedState w14:val="2610" w14:font="MS Gothic"/>
          </w14:checkbox>
        </w:sdtPr>
        <w:sdtEndPr/>
        <w:sdtContent>
          <w:r w:rsidRPr="00326B25">
            <w:rPr>
              <w:rFonts w:ascii="Segoe UI Symbol" w:eastAsia="Times New Roman" w:hAnsi="Segoe UI Symbol" w:cs="Segoe UI Symbol"/>
              <w:noProof/>
              <w:color w:val="2F5496" w:themeColor="accent1" w:themeShade="BF"/>
            </w:rPr>
            <w:t>☐</w:t>
          </w:r>
        </w:sdtContent>
      </w:sdt>
      <w:r w:rsidRPr="00785182">
        <w:rPr>
          <w:rFonts w:cstheme="minorHAnsi"/>
        </w:rPr>
        <w:t xml:space="preserve"> No</w:t>
      </w:r>
    </w:p>
    <w:p w14:paraId="1C16B21F" w14:textId="5B78BD1A" w:rsidR="00FE7E01" w:rsidRDefault="00FE7E01" w:rsidP="00994922">
      <w:pPr>
        <w:spacing w:after="0"/>
        <w:rPr>
          <w:rFonts w:cstheme="minorHAnsi"/>
        </w:rPr>
      </w:pPr>
    </w:p>
    <w:p w14:paraId="7EC3742A" w14:textId="442C1A52" w:rsidR="00F16EF9" w:rsidRDefault="00F16EF9" w:rsidP="00F16EF9">
      <w:r w:rsidRPr="00B82182">
        <w:rPr>
          <w:b/>
          <w:bCs/>
          <w:i/>
          <w:iCs/>
        </w:rPr>
        <w:t>Step 1</w:t>
      </w:r>
      <w:proofErr w:type="gramStart"/>
      <w:r w:rsidRPr="00B82182">
        <w:rPr>
          <w:b/>
          <w:bCs/>
          <w:i/>
          <w:iCs/>
        </w:rPr>
        <w:t>:</w:t>
      </w:r>
      <w:r>
        <w:t xml:space="preserve">  </w:t>
      </w:r>
      <w:r w:rsidR="00571638">
        <w:t>Document</w:t>
      </w:r>
      <w:proofErr w:type="gramEnd"/>
      <w:r>
        <w:t xml:space="preserve"> seismic evaluation </w:t>
      </w:r>
      <w:r w:rsidR="00F3536B">
        <w:t xml:space="preserve">report </w:t>
      </w:r>
      <w:r>
        <w:t xml:space="preserve">and </w:t>
      </w:r>
      <w:r w:rsidR="00F3536B">
        <w:t xml:space="preserve">its </w:t>
      </w:r>
      <w:r w:rsidR="00571638">
        <w:t xml:space="preserve">Seismic Performance </w:t>
      </w:r>
      <w:r w:rsidR="00F3536B">
        <w:t>R</w:t>
      </w:r>
      <w:r>
        <w:t xml:space="preserve">ating.  </w:t>
      </w:r>
    </w:p>
    <w:p w14:paraId="6A64B91C" w14:textId="2E026B1E" w:rsidR="00F16EF9" w:rsidRPr="00F3536B" w:rsidRDefault="00F16EF9" w:rsidP="00F3536B">
      <w:pPr>
        <w:pStyle w:val="ListParagraph"/>
        <w:numPr>
          <w:ilvl w:val="0"/>
          <w:numId w:val="35"/>
        </w:numPr>
        <w:spacing w:after="0" w:line="240" w:lineRule="auto"/>
        <w:jc w:val="both"/>
        <w:rPr>
          <w:rFonts w:eastAsia="Times New Roman" w:cstheme="minorHAnsi"/>
          <w:noProof/>
          <w:color w:val="2F5496" w:themeColor="accent1" w:themeShade="BF"/>
        </w:rPr>
      </w:pPr>
      <w:r w:rsidRPr="00F3536B">
        <w:rPr>
          <w:rFonts w:eastAsia="Times New Roman"/>
        </w:rPr>
        <w:t>ASCE</w:t>
      </w:r>
      <w:r w:rsidR="004F771C">
        <w:rPr>
          <w:rFonts w:eastAsia="Times New Roman"/>
        </w:rPr>
        <w:t>/SEI</w:t>
      </w:r>
      <w:r w:rsidRPr="00F3536B">
        <w:rPr>
          <w:rFonts w:eastAsia="Times New Roman"/>
        </w:rPr>
        <w:t xml:space="preserve"> 41-</w:t>
      </w:r>
      <w:r w:rsidR="00DB735B">
        <w:rPr>
          <w:rFonts w:eastAsia="Times New Roman"/>
        </w:rPr>
        <w:t>23</w:t>
      </w:r>
      <w:r w:rsidRPr="00F3536B">
        <w:rPr>
          <w:rFonts w:eastAsia="Times New Roman"/>
        </w:rPr>
        <w:t xml:space="preserve"> Tier 1 Evaluation: </w:t>
      </w:r>
      <w:r w:rsidRPr="00F3536B">
        <w:rPr>
          <w:rFonts w:eastAsia="Times New Roman" w:cstheme="minorHAnsi"/>
          <w:noProof/>
          <w:color w:val="2F5496" w:themeColor="accent1" w:themeShade="BF"/>
        </w:rPr>
        <w:fldChar w:fldCharType="begin">
          <w:ffData>
            <w:name w:val="Text9"/>
            <w:enabled/>
            <w:calcOnExit w:val="0"/>
            <w:textInput>
              <w:default w:val="{  }"/>
            </w:textInput>
          </w:ffData>
        </w:fldChar>
      </w:r>
      <w:r w:rsidRPr="00F3536B">
        <w:rPr>
          <w:rFonts w:eastAsia="Times New Roman" w:cstheme="minorHAnsi"/>
          <w:noProof/>
          <w:color w:val="2F5496" w:themeColor="accent1" w:themeShade="BF"/>
        </w:rPr>
        <w:instrText xml:space="preserve"> FORMTEXT </w:instrText>
      </w:r>
      <w:r w:rsidRPr="00F3536B">
        <w:rPr>
          <w:rFonts w:eastAsia="Times New Roman" w:cstheme="minorHAnsi"/>
          <w:noProof/>
          <w:color w:val="2F5496" w:themeColor="accent1" w:themeShade="BF"/>
        </w:rPr>
      </w:r>
      <w:r w:rsidRPr="00F3536B">
        <w:rPr>
          <w:rFonts w:eastAsia="Times New Roman" w:cstheme="minorHAnsi"/>
          <w:noProof/>
          <w:color w:val="2F5496" w:themeColor="accent1" w:themeShade="BF"/>
        </w:rPr>
        <w:fldChar w:fldCharType="separate"/>
      </w:r>
      <w:r w:rsidRPr="00F3536B">
        <w:rPr>
          <w:rFonts w:eastAsia="Times New Roman" w:cstheme="minorHAnsi"/>
          <w:noProof/>
          <w:color w:val="2F5496" w:themeColor="accent1" w:themeShade="BF"/>
        </w:rPr>
        <w:t>{  }</w:t>
      </w:r>
      <w:r w:rsidRPr="00F3536B">
        <w:rPr>
          <w:rFonts w:eastAsia="Times New Roman" w:cstheme="minorHAnsi"/>
          <w:noProof/>
          <w:color w:val="2F5496" w:themeColor="accent1" w:themeShade="BF"/>
        </w:rPr>
        <w:fldChar w:fldCharType="end"/>
      </w:r>
    </w:p>
    <w:p w14:paraId="6B5F1EF0" w14:textId="27062FD2" w:rsidR="00F16EF9" w:rsidRPr="00F3536B" w:rsidRDefault="00F16EF9" w:rsidP="00F3536B">
      <w:pPr>
        <w:pStyle w:val="ListParagraph"/>
        <w:numPr>
          <w:ilvl w:val="0"/>
          <w:numId w:val="35"/>
        </w:numPr>
        <w:spacing w:after="0" w:line="240" w:lineRule="auto"/>
        <w:jc w:val="both"/>
        <w:rPr>
          <w:rFonts w:eastAsia="Times New Roman" w:cstheme="minorHAnsi"/>
          <w:noProof/>
          <w:color w:val="2F5496" w:themeColor="accent1" w:themeShade="BF"/>
        </w:rPr>
      </w:pPr>
      <w:r w:rsidRPr="00F3536B">
        <w:rPr>
          <w:rFonts w:eastAsia="Times New Roman"/>
        </w:rPr>
        <w:t>ASCE</w:t>
      </w:r>
      <w:r w:rsidR="004F771C">
        <w:rPr>
          <w:rFonts w:eastAsia="Times New Roman"/>
        </w:rPr>
        <w:t>/SEI</w:t>
      </w:r>
      <w:r w:rsidRPr="00F3536B">
        <w:rPr>
          <w:rFonts w:eastAsia="Times New Roman"/>
        </w:rPr>
        <w:t xml:space="preserve"> 41-</w:t>
      </w:r>
      <w:r w:rsidR="00DB735B">
        <w:rPr>
          <w:rFonts w:eastAsia="Times New Roman"/>
        </w:rPr>
        <w:t>23</w:t>
      </w:r>
      <w:r w:rsidRPr="00F3536B">
        <w:rPr>
          <w:rFonts w:eastAsia="Times New Roman"/>
        </w:rPr>
        <w:t xml:space="preserve"> Tier 2 Evaluation: </w:t>
      </w:r>
      <w:r w:rsidRPr="00F3536B">
        <w:rPr>
          <w:rFonts w:eastAsia="Times New Roman" w:cstheme="minorHAnsi"/>
          <w:noProof/>
          <w:color w:val="2F5496" w:themeColor="accent1" w:themeShade="BF"/>
        </w:rPr>
        <w:fldChar w:fldCharType="begin">
          <w:ffData>
            <w:name w:val="Text9"/>
            <w:enabled/>
            <w:calcOnExit w:val="0"/>
            <w:textInput>
              <w:default w:val="{  }"/>
            </w:textInput>
          </w:ffData>
        </w:fldChar>
      </w:r>
      <w:r w:rsidRPr="00F3536B">
        <w:rPr>
          <w:rFonts w:eastAsia="Times New Roman" w:cstheme="minorHAnsi"/>
          <w:noProof/>
          <w:color w:val="2F5496" w:themeColor="accent1" w:themeShade="BF"/>
        </w:rPr>
        <w:instrText xml:space="preserve"> FORMTEXT </w:instrText>
      </w:r>
      <w:r w:rsidRPr="00F3536B">
        <w:rPr>
          <w:rFonts w:eastAsia="Times New Roman" w:cstheme="minorHAnsi"/>
          <w:noProof/>
          <w:color w:val="2F5496" w:themeColor="accent1" w:themeShade="BF"/>
        </w:rPr>
      </w:r>
      <w:r w:rsidRPr="00F3536B">
        <w:rPr>
          <w:rFonts w:eastAsia="Times New Roman" w:cstheme="minorHAnsi"/>
          <w:noProof/>
          <w:color w:val="2F5496" w:themeColor="accent1" w:themeShade="BF"/>
        </w:rPr>
        <w:fldChar w:fldCharType="separate"/>
      </w:r>
      <w:r w:rsidRPr="00F3536B">
        <w:rPr>
          <w:rFonts w:eastAsia="Times New Roman" w:cstheme="minorHAnsi"/>
          <w:noProof/>
          <w:color w:val="2F5496" w:themeColor="accent1" w:themeShade="BF"/>
        </w:rPr>
        <w:t>{  }</w:t>
      </w:r>
      <w:r w:rsidRPr="00F3536B">
        <w:rPr>
          <w:rFonts w:eastAsia="Times New Roman" w:cstheme="minorHAnsi"/>
          <w:noProof/>
          <w:color w:val="2F5496" w:themeColor="accent1" w:themeShade="BF"/>
        </w:rPr>
        <w:fldChar w:fldCharType="end"/>
      </w:r>
    </w:p>
    <w:p w14:paraId="0239524B" w14:textId="2AB28E82" w:rsidR="00F16EF9" w:rsidRPr="00F3536B" w:rsidRDefault="00F16EF9" w:rsidP="00F3536B">
      <w:pPr>
        <w:pStyle w:val="ListParagraph"/>
        <w:numPr>
          <w:ilvl w:val="0"/>
          <w:numId w:val="35"/>
        </w:numPr>
        <w:spacing w:after="0" w:line="240" w:lineRule="auto"/>
        <w:jc w:val="both"/>
        <w:rPr>
          <w:rFonts w:eastAsia="Times New Roman" w:cstheme="minorHAnsi"/>
          <w:noProof/>
          <w:color w:val="2F5496" w:themeColor="accent1" w:themeShade="BF"/>
        </w:rPr>
      </w:pPr>
      <w:r w:rsidRPr="00F3536B">
        <w:rPr>
          <w:rFonts w:eastAsia="Times New Roman"/>
        </w:rPr>
        <w:t xml:space="preserve">Other </w:t>
      </w:r>
      <w:r w:rsidR="00F3536B">
        <w:rPr>
          <w:rFonts w:eastAsia="Times New Roman"/>
        </w:rPr>
        <w:t>c</w:t>
      </w:r>
      <w:r w:rsidRPr="00F3536B">
        <w:rPr>
          <w:rFonts w:eastAsia="Times New Roman"/>
        </w:rPr>
        <w:t xml:space="preserve">omparable Evaluation: </w:t>
      </w:r>
      <w:r w:rsidRPr="00F3536B">
        <w:rPr>
          <w:rFonts w:eastAsia="Times New Roman" w:cstheme="minorHAnsi"/>
          <w:noProof/>
          <w:color w:val="2F5496" w:themeColor="accent1" w:themeShade="BF"/>
        </w:rPr>
        <w:fldChar w:fldCharType="begin">
          <w:ffData>
            <w:name w:val="Text9"/>
            <w:enabled/>
            <w:calcOnExit w:val="0"/>
            <w:textInput>
              <w:default w:val="{  }"/>
            </w:textInput>
          </w:ffData>
        </w:fldChar>
      </w:r>
      <w:r w:rsidRPr="00F3536B">
        <w:rPr>
          <w:rFonts w:eastAsia="Times New Roman" w:cstheme="minorHAnsi"/>
          <w:noProof/>
          <w:color w:val="2F5496" w:themeColor="accent1" w:themeShade="BF"/>
        </w:rPr>
        <w:instrText xml:space="preserve"> FORMTEXT </w:instrText>
      </w:r>
      <w:r w:rsidRPr="00F3536B">
        <w:rPr>
          <w:rFonts w:eastAsia="Times New Roman" w:cstheme="minorHAnsi"/>
          <w:noProof/>
          <w:color w:val="2F5496" w:themeColor="accent1" w:themeShade="BF"/>
        </w:rPr>
      </w:r>
      <w:r w:rsidRPr="00F3536B">
        <w:rPr>
          <w:rFonts w:eastAsia="Times New Roman" w:cstheme="minorHAnsi"/>
          <w:noProof/>
          <w:color w:val="2F5496" w:themeColor="accent1" w:themeShade="BF"/>
        </w:rPr>
        <w:fldChar w:fldCharType="separate"/>
      </w:r>
      <w:r w:rsidRPr="00F3536B">
        <w:rPr>
          <w:rFonts w:eastAsia="Times New Roman" w:cstheme="minorHAnsi"/>
          <w:noProof/>
          <w:color w:val="2F5496" w:themeColor="accent1" w:themeShade="BF"/>
        </w:rPr>
        <w:t>{  }</w:t>
      </w:r>
      <w:r w:rsidRPr="00F3536B">
        <w:rPr>
          <w:rFonts w:eastAsia="Times New Roman" w:cstheme="minorHAnsi"/>
          <w:noProof/>
          <w:color w:val="2F5496" w:themeColor="accent1" w:themeShade="BF"/>
        </w:rPr>
        <w:fldChar w:fldCharType="end"/>
      </w:r>
    </w:p>
    <w:p w14:paraId="729A56A2" w14:textId="1BD6C574" w:rsidR="00571638" w:rsidRPr="00F3536B" w:rsidRDefault="00F16EF9" w:rsidP="00F3536B">
      <w:pPr>
        <w:pStyle w:val="ListParagraph"/>
        <w:numPr>
          <w:ilvl w:val="0"/>
          <w:numId w:val="35"/>
        </w:numPr>
        <w:spacing w:after="0" w:line="240" w:lineRule="auto"/>
        <w:jc w:val="both"/>
        <w:rPr>
          <w:rFonts w:eastAsia="Times New Roman"/>
        </w:rPr>
      </w:pPr>
      <w:r w:rsidRPr="00F3536B">
        <w:rPr>
          <w:rFonts w:eastAsia="Times New Roman"/>
        </w:rPr>
        <w:t xml:space="preserve">Seismic Performance Rating per evaluation: </w:t>
      </w:r>
      <w:r w:rsidRPr="00F3536B">
        <w:rPr>
          <w:rFonts w:eastAsia="Times New Roman" w:cstheme="minorHAnsi"/>
          <w:noProof/>
          <w:color w:val="2F5496" w:themeColor="accent1" w:themeShade="BF"/>
        </w:rPr>
        <w:fldChar w:fldCharType="begin">
          <w:ffData>
            <w:name w:val="Text9"/>
            <w:enabled/>
            <w:calcOnExit w:val="0"/>
            <w:textInput>
              <w:default w:val="{  }"/>
            </w:textInput>
          </w:ffData>
        </w:fldChar>
      </w:r>
      <w:r w:rsidRPr="00F3536B">
        <w:rPr>
          <w:rFonts w:eastAsia="Times New Roman" w:cstheme="minorHAnsi"/>
          <w:noProof/>
          <w:color w:val="2F5496" w:themeColor="accent1" w:themeShade="BF"/>
        </w:rPr>
        <w:instrText xml:space="preserve"> FORMTEXT </w:instrText>
      </w:r>
      <w:r w:rsidRPr="00F3536B">
        <w:rPr>
          <w:rFonts w:eastAsia="Times New Roman" w:cstheme="minorHAnsi"/>
          <w:noProof/>
          <w:color w:val="2F5496" w:themeColor="accent1" w:themeShade="BF"/>
        </w:rPr>
      </w:r>
      <w:r w:rsidRPr="00F3536B">
        <w:rPr>
          <w:rFonts w:eastAsia="Times New Roman" w:cstheme="minorHAnsi"/>
          <w:noProof/>
          <w:color w:val="2F5496" w:themeColor="accent1" w:themeShade="BF"/>
        </w:rPr>
        <w:fldChar w:fldCharType="separate"/>
      </w:r>
      <w:r w:rsidRPr="00F3536B">
        <w:rPr>
          <w:rFonts w:eastAsia="Times New Roman" w:cstheme="minorHAnsi"/>
          <w:noProof/>
          <w:color w:val="2F5496" w:themeColor="accent1" w:themeShade="BF"/>
        </w:rPr>
        <w:t>{  }</w:t>
      </w:r>
      <w:r w:rsidRPr="00F3536B">
        <w:rPr>
          <w:rFonts w:eastAsia="Times New Roman" w:cstheme="minorHAnsi"/>
          <w:noProof/>
          <w:color w:val="2F5496" w:themeColor="accent1" w:themeShade="BF"/>
        </w:rPr>
        <w:fldChar w:fldCharType="end"/>
      </w:r>
    </w:p>
    <w:p w14:paraId="56BCC4F8" w14:textId="77777777" w:rsidR="00F3536B" w:rsidRDefault="00F3536B" w:rsidP="00F16EF9">
      <w:pPr>
        <w:rPr>
          <w:b/>
          <w:bCs/>
          <w:i/>
          <w:iCs/>
        </w:rPr>
      </w:pPr>
    </w:p>
    <w:p w14:paraId="2B4C6100" w14:textId="4662C2B6" w:rsidR="00F16EF9" w:rsidRDefault="7CEB6BFF" w:rsidP="00F16EF9">
      <w:r w:rsidRPr="7CEB6BFF">
        <w:rPr>
          <w:b/>
          <w:bCs/>
          <w:i/>
          <w:iCs/>
        </w:rPr>
        <w:t>Step 2:</w:t>
      </w:r>
      <w:r>
        <w:t xml:space="preserve"> Confirm the building is eligible for the Va procedure.  The building must be either a Risk Category I, II, or III structure.</w:t>
      </w:r>
    </w:p>
    <w:p w14:paraId="0CD230F7" w14:textId="54690F3F" w:rsidR="00FB6ED3" w:rsidRPr="00FB6ED3" w:rsidRDefault="00FB6ED3" w:rsidP="00FB6ED3">
      <w:pPr>
        <w:pStyle w:val="ListParagraph"/>
        <w:numPr>
          <w:ilvl w:val="0"/>
          <w:numId w:val="37"/>
        </w:numPr>
        <w:spacing w:after="0" w:line="240" w:lineRule="auto"/>
        <w:jc w:val="both"/>
        <w:rPr>
          <w:rFonts w:eastAsia="Times New Roman" w:cstheme="minorHAnsi"/>
          <w:noProof/>
          <w:color w:val="2F5496" w:themeColor="accent1" w:themeShade="BF"/>
        </w:rPr>
      </w:pPr>
      <w:r>
        <w:rPr>
          <w:rFonts w:eastAsia="Times New Roman"/>
        </w:rPr>
        <w:t>The building is Risk Category I, II, III:</w:t>
      </w:r>
      <w:r w:rsidRPr="00BA2113">
        <w:rPr>
          <w:rFonts w:eastAsia="Times New Roman" w:cstheme="minorHAnsi"/>
          <w:noProof/>
          <w:color w:val="2F5496" w:themeColor="accent1" w:themeShade="BF"/>
        </w:rPr>
        <w:t xml:space="preserve"> </w:t>
      </w:r>
      <w:r w:rsidRPr="00F3536B">
        <w:rPr>
          <w:rFonts w:eastAsia="Times New Roman" w:cstheme="minorHAnsi"/>
          <w:noProof/>
          <w:color w:val="2F5496" w:themeColor="accent1" w:themeShade="BF"/>
        </w:rPr>
        <w:fldChar w:fldCharType="begin">
          <w:ffData>
            <w:name w:val="Text9"/>
            <w:enabled/>
            <w:calcOnExit w:val="0"/>
            <w:textInput>
              <w:default w:val="{  }"/>
            </w:textInput>
          </w:ffData>
        </w:fldChar>
      </w:r>
      <w:r w:rsidRPr="00F3536B">
        <w:rPr>
          <w:rFonts w:eastAsia="Times New Roman" w:cstheme="minorHAnsi"/>
          <w:noProof/>
          <w:color w:val="2F5496" w:themeColor="accent1" w:themeShade="BF"/>
        </w:rPr>
        <w:instrText xml:space="preserve"> FORMTEXT </w:instrText>
      </w:r>
      <w:r w:rsidRPr="00F3536B">
        <w:rPr>
          <w:rFonts w:eastAsia="Times New Roman" w:cstheme="minorHAnsi"/>
          <w:noProof/>
          <w:color w:val="2F5496" w:themeColor="accent1" w:themeShade="BF"/>
        </w:rPr>
      </w:r>
      <w:r w:rsidRPr="00F3536B">
        <w:rPr>
          <w:rFonts w:eastAsia="Times New Roman" w:cstheme="minorHAnsi"/>
          <w:noProof/>
          <w:color w:val="2F5496" w:themeColor="accent1" w:themeShade="BF"/>
        </w:rPr>
        <w:fldChar w:fldCharType="separate"/>
      </w:r>
      <w:r w:rsidRPr="00F3536B">
        <w:rPr>
          <w:rFonts w:eastAsia="Times New Roman" w:cstheme="minorHAnsi"/>
          <w:noProof/>
          <w:color w:val="2F5496" w:themeColor="accent1" w:themeShade="BF"/>
        </w:rPr>
        <w:t>{  }</w:t>
      </w:r>
      <w:r w:rsidRPr="00F3536B">
        <w:rPr>
          <w:rFonts w:eastAsia="Times New Roman" w:cstheme="minorHAnsi"/>
          <w:noProof/>
          <w:color w:val="2F5496" w:themeColor="accent1" w:themeShade="BF"/>
        </w:rPr>
        <w:fldChar w:fldCharType="end"/>
      </w:r>
    </w:p>
    <w:p w14:paraId="60ABA95F" w14:textId="77777777" w:rsidR="00FB6ED3" w:rsidRDefault="00FB6ED3" w:rsidP="00F16EF9"/>
    <w:p w14:paraId="2C320CA6" w14:textId="03ABBF5B" w:rsidR="00F16EF9" w:rsidRDefault="00F16EF9" w:rsidP="00F16EF9">
      <w:r w:rsidRPr="00B82182">
        <w:rPr>
          <w:b/>
          <w:bCs/>
          <w:i/>
          <w:iCs/>
        </w:rPr>
        <w:t xml:space="preserve">Step </w:t>
      </w:r>
      <w:r>
        <w:rPr>
          <w:b/>
          <w:bCs/>
          <w:i/>
          <w:iCs/>
        </w:rPr>
        <w:t>3</w:t>
      </w:r>
      <w:r w:rsidRPr="00B82182">
        <w:rPr>
          <w:b/>
          <w:bCs/>
          <w:i/>
          <w:iCs/>
        </w:rPr>
        <w:t>:</w:t>
      </w:r>
      <w:r>
        <w:t xml:space="preserve"> </w:t>
      </w:r>
      <w:r w:rsidR="00571638">
        <w:t xml:space="preserve">Identify if the building has any of the following features which </w:t>
      </w:r>
      <w:r w:rsidRPr="00AB4B04">
        <w:rPr>
          <w:i/>
          <w:iCs/>
        </w:rPr>
        <w:t>preliminarily</w:t>
      </w:r>
      <w:r>
        <w:t xml:space="preserve"> </w:t>
      </w:r>
      <w:r w:rsidR="00861659">
        <w:t xml:space="preserve">remove the building from possible </w:t>
      </w:r>
      <w:r w:rsidR="000D30FA">
        <w:t>Va</w:t>
      </w:r>
      <w:r w:rsidR="00861659">
        <w:t xml:space="preserve"> status</w:t>
      </w:r>
      <w:r w:rsidRPr="00E16A11">
        <w:t>.</w:t>
      </w:r>
      <w:r w:rsidR="00BA2113" w:rsidRPr="00E16A11">
        <w:t xml:space="preserve">  See attached Table 1 for </w:t>
      </w:r>
      <w:r w:rsidR="00BA2113" w:rsidRPr="004B504E">
        <w:t>details.</w:t>
      </w:r>
      <w:r w:rsidR="004B6AA1" w:rsidRPr="004B504E">
        <w:t xml:space="preserve">  Indicate</w:t>
      </w:r>
      <w:r w:rsidR="004B6AA1">
        <w:t xml:space="preserve"> Yes or No for each entry.  Provide explanation as needed.</w:t>
      </w:r>
    </w:p>
    <w:p w14:paraId="2BF2D8CE" w14:textId="02C77D92" w:rsidR="00861659" w:rsidRPr="00861659" w:rsidRDefault="00861659" w:rsidP="00BA2113">
      <w:pPr>
        <w:pStyle w:val="ListParagraph"/>
        <w:numPr>
          <w:ilvl w:val="0"/>
          <w:numId w:val="37"/>
        </w:numPr>
        <w:spacing w:after="0" w:line="240" w:lineRule="auto"/>
        <w:jc w:val="both"/>
        <w:rPr>
          <w:rFonts w:eastAsia="Times New Roman" w:cstheme="minorHAnsi"/>
          <w:noProof/>
        </w:rPr>
      </w:pPr>
      <w:r w:rsidRPr="00861659">
        <w:rPr>
          <w:rFonts w:eastAsia="Times New Roman" w:cstheme="minorHAnsi"/>
          <w:noProof/>
        </w:rPr>
        <w:t>All</w:t>
      </w:r>
    </w:p>
    <w:p w14:paraId="4F5C531A" w14:textId="6EFB3557" w:rsidR="00861659" w:rsidRDefault="00861659" w:rsidP="00861659">
      <w:pPr>
        <w:pStyle w:val="ListParagraph"/>
        <w:numPr>
          <w:ilvl w:val="1"/>
          <w:numId w:val="37"/>
        </w:numPr>
        <w:spacing w:after="0" w:line="240" w:lineRule="auto"/>
        <w:jc w:val="both"/>
        <w:rPr>
          <w:rFonts w:eastAsia="Times New Roman" w:cstheme="minorHAnsi"/>
          <w:noProof/>
          <w:color w:val="2F5496" w:themeColor="accent1" w:themeShade="BF"/>
        </w:rPr>
      </w:pPr>
      <w:r>
        <w:rPr>
          <w:rFonts w:eastAsia="Times New Roman"/>
        </w:rPr>
        <w:t>Significant deterioration or damage</w:t>
      </w:r>
      <w:r w:rsidRPr="00BA2113">
        <w:rPr>
          <w:rFonts w:eastAsia="Times New Roman"/>
        </w:rPr>
        <w:t>:</w:t>
      </w:r>
      <w:r w:rsidRPr="00BA2113">
        <w:rPr>
          <w:rFonts w:eastAsia="Times New Roman" w:cstheme="minorHAnsi"/>
          <w:noProof/>
          <w:color w:val="2F5496" w:themeColor="accent1" w:themeShade="BF"/>
        </w:rPr>
        <w:t xml:space="preserve"> </w:t>
      </w:r>
      <w:r w:rsidRPr="00BA2113">
        <w:rPr>
          <w:rFonts w:eastAsia="Times New Roman" w:cstheme="minorHAnsi"/>
          <w:noProof/>
          <w:color w:val="2F5496" w:themeColor="accent1" w:themeShade="BF"/>
        </w:rPr>
        <w:fldChar w:fldCharType="begin">
          <w:ffData>
            <w:name w:val="Text9"/>
            <w:enabled/>
            <w:calcOnExit w:val="0"/>
            <w:textInput>
              <w:default w:val="{  }"/>
            </w:textInput>
          </w:ffData>
        </w:fldChar>
      </w:r>
      <w:r w:rsidRPr="00BA2113">
        <w:rPr>
          <w:rFonts w:eastAsia="Times New Roman" w:cstheme="minorHAnsi"/>
          <w:noProof/>
          <w:color w:val="2F5496" w:themeColor="accent1" w:themeShade="BF"/>
        </w:rPr>
        <w:instrText xml:space="preserve"> FORMTEXT </w:instrText>
      </w:r>
      <w:r w:rsidRPr="00BA2113">
        <w:rPr>
          <w:rFonts w:eastAsia="Times New Roman" w:cstheme="minorHAnsi"/>
          <w:noProof/>
          <w:color w:val="2F5496" w:themeColor="accent1" w:themeShade="BF"/>
        </w:rPr>
      </w:r>
      <w:r w:rsidRPr="00BA2113">
        <w:rPr>
          <w:rFonts w:eastAsia="Times New Roman" w:cstheme="minorHAnsi"/>
          <w:noProof/>
          <w:color w:val="2F5496" w:themeColor="accent1" w:themeShade="BF"/>
        </w:rPr>
        <w:fldChar w:fldCharType="separate"/>
      </w:r>
      <w:r w:rsidRPr="00BA2113">
        <w:rPr>
          <w:rFonts w:eastAsia="Times New Roman" w:cstheme="minorHAnsi"/>
          <w:noProof/>
          <w:color w:val="2F5496" w:themeColor="accent1" w:themeShade="BF"/>
        </w:rPr>
        <w:t>{  }</w:t>
      </w:r>
      <w:r w:rsidRPr="00BA2113">
        <w:rPr>
          <w:rFonts w:eastAsia="Times New Roman" w:cstheme="minorHAnsi"/>
          <w:noProof/>
          <w:color w:val="2F5496" w:themeColor="accent1" w:themeShade="BF"/>
        </w:rPr>
        <w:fldChar w:fldCharType="end"/>
      </w:r>
    </w:p>
    <w:p w14:paraId="433BDAA2" w14:textId="070771E3" w:rsidR="00861659" w:rsidRDefault="00861659" w:rsidP="00861659">
      <w:pPr>
        <w:pStyle w:val="ListParagraph"/>
        <w:numPr>
          <w:ilvl w:val="1"/>
          <w:numId w:val="37"/>
        </w:numPr>
        <w:spacing w:after="0" w:line="240" w:lineRule="auto"/>
        <w:jc w:val="both"/>
        <w:rPr>
          <w:rFonts w:eastAsia="Times New Roman" w:cstheme="minorHAnsi"/>
          <w:noProof/>
          <w:color w:val="2F5496" w:themeColor="accent1" w:themeShade="BF"/>
        </w:rPr>
      </w:pPr>
      <w:r>
        <w:rPr>
          <w:rFonts w:eastAsia="Times New Roman"/>
        </w:rPr>
        <w:t>Significant load path deficiency</w:t>
      </w:r>
      <w:r w:rsidRPr="00BA2113">
        <w:rPr>
          <w:rFonts w:eastAsia="Times New Roman"/>
        </w:rPr>
        <w:t>:</w:t>
      </w:r>
      <w:r w:rsidRPr="00BA2113">
        <w:rPr>
          <w:rFonts w:eastAsia="Times New Roman" w:cstheme="minorHAnsi"/>
          <w:noProof/>
          <w:color w:val="2F5496" w:themeColor="accent1" w:themeShade="BF"/>
        </w:rPr>
        <w:t xml:space="preserve"> </w:t>
      </w:r>
      <w:r w:rsidRPr="00BA2113">
        <w:rPr>
          <w:rFonts w:eastAsia="Times New Roman" w:cstheme="minorHAnsi"/>
          <w:noProof/>
          <w:color w:val="2F5496" w:themeColor="accent1" w:themeShade="BF"/>
        </w:rPr>
        <w:fldChar w:fldCharType="begin">
          <w:ffData>
            <w:name w:val="Text9"/>
            <w:enabled/>
            <w:calcOnExit w:val="0"/>
            <w:textInput>
              <w:default w:val="{  }"/>
            </w:textInput>
          </w:ffData>
        </w:fldChar>
      </w:r>
      <w:r w:rsidRPr="00BA2113">
        <w:rPr>
          <w:rFonts w:eastAsia="Times New Roman" w:cstheme="minorHAnsi"/>
          <w:noProof/>
          <w:color w:val="2F5496" w:themeColor="accent1" w:themeShade="BF"/>
        </w:rPr>
        <w:instrText xml:space="preserve"> FORMTEXT </w:instrText>
      </w:r>
      <w:r w:rsidRPr="00BA2113">
        <w:rPr>
          <w:rFonts w:eastAsia="Times New Roman" w:cstheme="minorHAnsi"/>
          <w:noProof/>
          <w:color w:val="2F5496" w:themeColor="accent1" w:themeShade="BF"/>
        </w:rPr>
      </w:r>
      <w:r w:rsidRPr="00BA2113">
        <w:rPr>
          <w:rFonts w:eastAsia="Times New Roman" w:cstheme="minorHAnsi"/>
          <w:noProof/>
          <w:color w:val="2F5496" w:themeColor="accent1" w:themeShade="BF"/>
        </w:rPr>
        <w:fldChar w:fldCharType="separate"/>
      </w:r>
      <w:r w:rsidRPr="00BA2113">
        <w:rPr>
          <w:rFonts w:eastAsia="Times New Roman" w:cstheme="minorHAnsi"/>
          <w:noProof/>
          <w:color w:val="2F5496" w:themeColor="accent1" w:themeShade="BF"/>
        </w:rPr>
        <w:t>{  }</w:t>
      </w:r>
      <w:r w:rsidRPr="00BA2113">
        <w:rPr>
          <w:rFonts w:eastAsia="Times New Roman" w:cstheme="minorHAnsi"/>
          <w:noProof/>
          <w:color w:val="2F5496" w:themeColor="accent1" w:themeShade="BF"/>
        </w:rPr>
        <w:fldChar w:fldCharType="end"/>
      </w:r>
    </w:p>
    <w:p w14:paraId="3A28EEC2" w14:textId="77777777" w:rsidR="00861659" w:rsidRPr="00861659" w:rsidRDefault="00861659" w:rsidP="00861659">
      <w:pPr>
        <w:pStyle w:val="ListParagraph"/>
        <w:spacing w:after="0" w:line="240" w:lineRule="auto"/>
        <w:jc w:val="both"/>
        <w:rPr>
          <w:rFonts w:eastAsia="Times New Roman" w:cstheme="minorHAnsi"/>
          <w:noProof/>
          <w:color w:val="2F5496" w:themeColor="accent1" w:themeShade="BF"/>
        </w:rPr>
      </w:pPr>
    </w:p>
    <w:p w14:paraId="3EFF61D2" w14:textId="010F96EA" w:rsidR="00BA2113" w:rsidRPr="00BA2113" w:rsidRDefault="00BA2113" w:rsidP="00BA2113">
      <w:pPr>
        <w:pStyle w:val="ListParagraph"/>
        <w:numPr>
          <w:ilvl w:val="0"/>
          <w:numId w:val="37"/>
        </w:numPr>
        <w:spacing w:after="0" w:line="240" w:lineRule="auto"/>
        <w:jc w:val="both"/>
        <w:rPr>
          <w:rFonts w:eastAsia="Times New Roman" w:cstheme="minorHAnsi"/>
          <w:noProof/>
          <w:color w:val="2F5496" w:themeColor="accent1" w:themeShade="BF"/>
        </w:rPr>
      </w:pPr>
      <w:r>
        <w:rPr>
          <w:rFonts w:eastAsia="Times New Roman"/>
        </w:rPr>
        <w:t>W1/W2</w:t>
      </w:r>
    </w:p>
    <w:p w14:paraId="2F281304" w14:textId="24FBA84E" w:rsidR="00BA2113" w:rsidRPr="00BA2113" w:rsidRDefault="00BA2113" w:rsidP="00BA2113">
      <w:pPr>
        <w:pStyle w:val="ListParagraph"/>
        <w:numPr>
          <w:ilvl w:val="1"/>
          <w:numId w:val="37"/>
        </w:numPr>
        <w:spacing w:after="0" w:line="240" w:lineRule="auto"/>
        <w:jc w:val="both"/>
        <w:rPr>
          <w:rFonts w:eastAsia="Times New Roman" w:cstheme="minorHAnsi"/>
          <w:noProof/>
          <w:color w:val="2F5496" w:themeColor="accent1" w:themeShade="BF"/>
        </w:rPr>
      </w:pPr>
      <w:r>
        <w:rPr>
          <w:rFonts w:eastAsia="Times New Roman"/>
        </w:rPr>
        <w:t>On a slope with a grade change of more than one</w:t>
      </w:r>
      <w:r w:rsidR="00A61D5F">
        <w:rPr>
          <w:rFonts w:eastAsia="Times New Roman"/>
        </w:rPr>
        <w:t>-half</w:t>
      </w:r>
      <w:r>
        <w:rPr>
          <w:rFonts w:eastAsia="Times New Roman"/>
        </w:rPr>
        <w:t xml:space="preserve"> story and </w:t>
      </w:r>
      <w:r w:rsidR="00861659">
        <w:rPr>
          <w:rFonts w:eastAsia="Times New Roman"/>
        </w:rPr>
        <w:t>the seismic force-resisting system</w:t>
      </w:r>
      <w:r w:rsidRPr="00BA2113">
        <w:rPr>
          <w:rFonts w:eastAsia="Times New Roman"/>
        </w:rPr>
        <w:t xml:space="preserve"> on the downslope side</w:t>
      </w:r>
      <w:r w:rsidR="00861659">
        <w:rPr>
          <w:rFonts w:eastAsia="Times New Roman"/>
        </w:rPr>
        <w:t xml:space="preserve"> is not a wood shear </w:t>
      </w:r>
      <w:r w:rsidR="00861659" w:rsidRPr="00CB0F0A">
        <w:rPr>
          <w:rFonts w:eastAsia="Times New Roman"/>
        </w:rPr>
        <w:t>wall</w:t>
      </w:r>
      <w:r w:rsidR="00CB0F0A" w:rsidRPr="00CB0F0A">
        <w:t xml:space="preserve"> (unless the bottom story uses concrete shear walls</w:t>
      </w:r>
      <w:r w:rsidR="00CB0F0A">
        <w:t>,</w:t>
      </w:r>
      <w:r w:rsidR="00CB0F0A" w:rsidRPr="00CB0F0A">
        <w:t xml:space="preserve"> and they meet the Tier 1 Quick Check requirements)</w:t>
      </w:r>
      <w:r w:rsidRPr="00CB0F0A">
        <w:rPr>
          <w:rFonts w:eastAsia="Times New Roman"/>
        </w:rPr>
        <w:t>:</w:t>
      </w:r>
      <w:r w:rsidRPr="00CB0F0A">
        <w:rPr>
          <w:rFonts w:eastAsia="Times New Roman" w:cstheme="minorHAnsi"/>
          <w:noProof/>
          <w:color w:val="2F5496" w:themeColor="accent1" w:themeShade="BF"/>
        </w:rPr>
        <w:t xml:space="preserve"> </w:t>
      </w:r>
      <w:r w:rsidRPr="00CB0F0A">
        <w:rPr>
          <w:rFonts w:eastAsia="Times New Roman" w:cstheme="minorHAnsi"/>
          <w:noProof/>
          <w:color w:val="2F5496" w:themeColor="accent1" w:themeShade="BF"/>
        </w:rPr>
        <w:fldChar w:fldCharType="begin">
          <w:ffData>
            <w:name w:val="Text9"/>
            <w:enabled/>
            <w:calcOnExit w:val="0"/>
            <w:textInput>
              <w:default w:val="{  }"/>
            </w:textInput>
          </w:ffData>
        </w:fldChar>
      </w:r>
      <w:r w:rsidRPr="00CB0F0A">
        <w:rPr>
          <w:rFonts w:eastAsia="Times New Roman" w:cstheme="minorHAnsi"/>
          <w:noProof/>
          <w:color w:val="2F5496" w:themeColor="accent1" w:themeShade="BF"/>
        </w:rPr>
        <w:instrText xml:space="preserve"> FORMTEXT </w:instrText>
      </w:r>
      <w:r w:rsidRPr="00CB0F0A">
        <w:rPr>
          <w:rFonts w:eastAsia="Times New Roman" w:cstheme="minorHAnsi"/>
          <w:noProof/>
          <w:color w:val="2F5496" w:themeColor="accent1" w:themeShade="BF"/>
        </w:rPr>
      </w:r>
      <w:r w:rsidRPr="00CB0F0A">
        <w:rPr>
          <w:rFonts w:eastAsia="Times New Roman" w:cstheme="minorHAnsi"/>
          <w:noProof/>
          <w:color w:val="2F5496" w:themeColor="accent1" w:themeShade="BF"/>
        </w:rPr>
        <w:fldChar w:fldCharType="separate"/>
      </w:r>
      <w:r w:rsidRPr="00CB0F0A">
        <w:rPr>
          <w:rFonts w:eastAsia="Times New Roman" w:cstheme="minorHAnsi"/>
          <w:noProof/>
          <w:color w:val="2F5496" w:themeColor="accent1" w:themeShade="BF"/>
        </w:rPr>
        <w:t>{  }</w:t>
      </w:r>
      <w:r w:rsidRPr="00CB0F0A">
        <w:rPr>
          <w:rFonts w:eastAsia="Times New Roman" w:cstheme="minorHAnsi"/>
          <w:noProof/>
          <w:color w:val="2F5496" w:themeColor="accent1" w:themeShade="BF"/>
        </w:rPr>
        <w:fldChar w:fldCharType="end"/>
      </w:r>
    </w:p>
    <w:p w14:paraId="19A3FEDD" w14:textId="49332F6A" w:rsidR="00BA2113" w:rsidRPr="00BA2113" w:rsidRDefault="00BA2113" w:rsidP="00BA2113">
      <w:pPr>
        <w:pStyle w:val="ListParagraph"/>
        <w:numPr>
          <w:ilvl w:val="1"/>
          <w:numId w:val="37"/>
        </w:numPr>
        <w:spacing w:after="0" w:line="240" w:lineRule="auto"/>
        <w:jc w:val="both"/>
        <w:rPr>
          <w:rFonts w:eastAsia="Times New Roman" w:cstheme="minorHAnsi"/>
          <w:noProof/>
          <w:color w:val="2F5496" w:themeColor="accent1" w:themeShade="BF"/>
        </w:rPr>
      </w:pPr>
      <w:r>
        <w:rPr>
          <w:rFonts w:eastAsia="Times New Roman"/>
        </w:rPr>
        <w:t>On a slope with a grade change of more than one</w:t>
      </w:r>
      <w:r w:rsidR="00A61D5F">
        <w:rPr>
          <w:rFonts w:eastAsia="Times New Roman"/>
        </w:rPr>
        <w:t>-half</w:t>
      </w:r>
      <w:r>
        <w:rPr>
          <w:rFonts w:eastAsia="Times New Roman"/>
        </w:rPr>
        <w:t xml:space="preserve"> story and p</w:t>
      </w:r>
      <w:r w:rsidRPr="00BA2113">
        <w:rPr>
          <w:rFonts w:eastAsia="Times New Roman"/>
        </w:rPr>
        <w:t xml:space="preserve">oor </w:t>
      </w:r>
      <w:r w:rsidR="00861659">
        <w:rPr>
          <w:rFonts w:eastAsia="Times New Roman"/>
        </w:rPr>
        <w:t xml:space="preserve">strength </w:t>
      </w:r>
      <w:r w:rsidRPr="00BA2113">
        <w:rPr>
          <w:rFonts w:eastAsia="Times New Roman"/>
        </w:rPr>
        <w:t>on the downslope side:</w:t>
      </w:r>
      <w:r w:rsidRPr="00BA2113">
        <w:rPr>
          <w:rFonts w:eastAsia="Times New Roman" w:cstheme="minorHAnsi"/>
          <w:noProof/>
          <w:color w:val="2F5496" w:themeColor="accent1" w:themeShade="BF"/>
        </w:rPr>
        <w:t xml:space="preserve"> </w:t>
      </w:r>
      <w:r w:rsidRPr="00BA2113">
        <w:rPr>
          <w:rFonts w:eastAsia="Times New Roman" w:cstheme="minorHAnsi"/>
          <w:noProof/>
          <w:color w:val="2F5496" w:themeColor="accent1" w:themeShade="BF"/>
        </w:rPr>
        <w:fldChar w:fldCharType="begin">
          <w:ffData>
            <w:name w:val="Text9"/>
            <w:enabled/>
            <w:calcOnExit w:val="0"/>
            <w:textInput>
              <w:default w:val="{  }"/>
            </w:textInput>
          </w:ffData>
        </w:fldChar>
      </w:r>
      <w:r w:rsidRPr="00BA2113">
        <w:rPr>
          <w:rFonts w:eastAsia="Times New Roman" w:cstheme="minorHAnsi"/>
          <w:noProof/>
          <w:color w:val="2F5496" w:themeColor="accent1" w:themeShade="BF"/>
        </w:rPr>
        <w:instrText xml:space="preserve"> FORMTEXT </w:instrText>
      </w:r>
      <w:r w:rsidRPr="00BA2113">
        <w:rPr>
          <w:rFonts w:eastAsia="Times New Roman" w:cstheme="minorHAnsi"/>
          <w:noProof/>
          <w:color w:val="2F5496" w:themeColor="accent1" w:themeShade="BF"/>
        </w:rPr>
      </w:r>
      <w:r w:rsidRPr="00BA2113">
        <w:rPr>
          <w:rFonts w:eastAsia="Times New Roman" w:cstheme="minorHAnsi"/>
          <w:noProof/>
          <w:color w:val="2F5496" w:themeColor="accent1" w:themeShade="BF"/>
        </w:rPr>
        <w:fldChar w:fldCharType="separate"/>
      </w:r>
      <w:r w:rsidRPr="00BA2113">
        <w:rPr>
          <w:rFonts w:eastAsia="Times New Roman" w:cstheme="minorHAnsi"/>
          <w:noProof/>
          <w:color w:val="2F5496" w:themeColor="accent1" w:themeShade="BF"/>
        </w:rPr>
        <w:t>{  }</w:t>
      </w:r>
      <w:r w:rsidRPr="00BA2113">
        <w:rPr>
          <w:rFonts w:eastAsia="Times New Roman" w:cstheme="minorHAnsi"/>
          <w:noProof/>
          <w:color w:val="2F5496" w:themeColor="accent1" w:themeShade="BF"/>
        </w:rPr>
        <w:fldChar w:fldCharType="end"/>
      </w:r>
    </w:p>
    <w:p w14:paraId="242C98EE" w14:textId="4D9943B2" w:rsidR="00BA2113" w:rsidRPr="00BA2113" w:rsidRDefault="00BA2113" w:rsidP="00BA2113">
      <w:pPr>
        <w:pStyle w:val="ListParagraph"/>
        <w:numPr>
          <w:ilvl w:val="1"/>
          <w:numId w:val="37"/>
        </w:numPr>
        <w:spacing w:after="0" w:line="240" w:lineRule="auto"/>
        <w:jc w:val="both"/>
        <w:rPr>
          <w:rFonts w:eastAsia="Times New Roman" w:cstheme="minorHAnsi"/>
          <w:noProof/>
          <w:color w:val="2F5496" w:themeColor="accent1" w:themeShade="BF"/>
        </w:rPr>
      </w:pPr>
      <w:r>
        <w:rPr>
          <w:rFonts w:eastAsia="Times New Roman"/>
        </w:rPr>
        <w:t>Extreme weak ground story:</w:t>
      </w:r>
      <w:r w:rsidRPr="00BA2113">
        <w:rPr>
          <w:rFonts w:eastAsia="Times New Roman" w:cstheme="minorHAnsi"/>
          <w:noProof/>
          <w:color w:val="2F5496" w:themeColor="accent1" w:themeShade="BF"/>
        </w:rPr>
        <w:t xml:space="preserve"> </w:t>
      </w:r>
      <w:r w:rsidRPr="00F3536B">
        <w:rPr>
          <w:rFonts w:eastAsia="Times New Roman" w:cstheme="minorHAnsi"/>
          <w:noProof/>
          <w:color w:val="2F5496" w:themeColor="accent1" w:themeShade="BF"/>
        </w:rPr>
        <w:fldChar w:fldCharType="begin">
          <w:ffData>
            <w:name w:val="Text9"/>
            <w:enabled/>
            <w:calcOnExit w:val="0"/>
            <w:textInput>
              <w:default w:val="{  }"/>
            </w:textInput>
          </w:ffData>
        </w:fldChar>
      </w:r>
      <w:r w:rsidRPr="00F3536B">
        <w:rPr>
          <w:rFonts w:eastAsia="Times New Roman" w:cstheme="minorHAnsi"/>
          <w:noProof/>
          <w:color w:val="2F5496" w:themeColor="accent1" w:themeShade="BF"/>
        </w:rPr>
        <w:instrText xml:space="preserve"> FORMTEXT </w:instrText>
      </w:r>
      <w:r w:rsidRPr="00F3536B">
        <w:rPr>
          <w:rFonts w:eastAsia="Times New Roman" w:cstheme="minorHAnsi"/>
          <w:noProof/>
          <w:color w:val="2F5496" w:themeColor="accent1" w:themeShade="BF"/>
        </w:rPr>
      </w:r>
      <w:r w:rsidRPr="00F3536B">
        <w:rPr>
          <w:rFonts w:eastAsia="Times New Roman" w:cstheme="minorHAnsi"/>
          <w:noProof/>
          <w:color w:val="2F5496" w:themeColor="accent1" w:themeShade="BF"/>
        </w:rPr>
        <w:fldChar w:fldCharType="separate"/>
      </w:r>
      <w:r w:rsidRPr="00F3536B">
        <w:rPr>
          <w:rFonts w:eastAsia="Times New Roman" w:cstheme="minorHAnsi"/>
          <w:noProof/>
          <w:color w:val="2F5496" w:themeColor="accent1" w:themeShade="BF"/>
        </w:rPr>
        <w:t>{  }</w:t>
      </w:r>
      <w:r w:rsidRPr="00F3536B">
        <w:rPr>
          <w:rFonts w:eastAsia="Times New Roman" w:cstheme="minorHAnsi"/>
          <w:noProof/>
          <w:color w:val="2F5496" w:themeColor="accent1" w:themeShade="BF"/>
        </w:rPr>
        <w:fldChar w:fldCharType="end"/>
      </w:r>
    </w:p>
    <w:p w14:paraId="00C3EF18" w14:textId="3B02B92C" w:rsidR="005B6207" w:rsidRDefault="005B6207">
      <w:pPr>
        <w:rPr>
          <w:rFonts w:eastAsia="Times New Roman" w:cstheme="minorHAnsi"/>
          <w:noProof/>
          <w:color w:val="2F5496" w:themeColor="accent1" w:themeShade="BF"/>
        </w:rPr>
      </w:pPr>
      <w:r>
        <w:rPr>
          <w:rFonts w:eastAsia="Times New Roman" w:cstheme="minorHAnsi"/>
          <w:noProof/>
          <w:color w:val="2F5496" w:themeColor="accent1" w:themeShade="BF"/>
        </w:rPr>
        <w:br w:type="page"/>
      </w:r>
    </w:p>
    <w:p w14:paraId="7286ABC4" w14:textId="77777777" w:rsidR="00BA2113" w:rsidRPr="005B6207" w:rsidRDefault="00BA2113" w:rsidP="005B6207">
      <w:pPr>
        <w:spacing w:after="0" w:line="240" w:lineRule="auto"/>
        <w:jc w:val="both"/>
        <w:rPr>
          <w:rFonts w:eastAsia="Times New Roman" w:cstheme="minorHAnsi"/>
          <w:noProof/>
          <w:color w:val="2F5496" w:themeColor="accent1" w:themeShade="BF"/>
        </w:rPr>
      </w:pPr>
    </w:p>
    <w:p w14:paraId="023D48CE" w14:textId="5B37A50E" w:rsidR="00BA2113" w:rsidRPr="00BA2113" w:rsidRDefault="00BA2113" w:rsidP="00BA2113">
      <w:pPr>
        <w:pStyle w:val="ListParagraph"/>
        <w:numPr>
          <w:ilvl w:val="0"/>
          <w:numId w:val="37"/>
        </w:numPr>
        <w:spacing w:after="0" w:line="240" w:lineRule="auto"/>
        <w:jc w:val="both"/>
        <w:rPr>
          <w:rFonts w:eastAsia="Times New Roman" w:cstheme="minorHAnsi"/>
          <w:noProof/>
          <w:color w:val="2F5496" w:themeColor="accent1" w:themeShade="BF"/>
        </w:rPr>
      </w:pPr>
      <w:r>
        <w:rPr>
          <w:rFonts w:eastAsia="Times New Roman"/>
        </w:rPr>
        <w:t xml:space="preserve">S1 </w:t>
      </w:r>
    </w:p>
    <w:p w14:paraId="4DFCB6DD" w14:textId="54C19FD6" w:rsidR="00BA2113" w:rsidRDefault="00BA2113" w:rsidP="00BA2113">
      <w:pPr>
        <w:pStyle w:val="ListParagraph"/>
        <w:numPr>
          <w:ilvl w:val="1"/>
          <w:numId w:val="37"/>
        </w:numPr>
        <w:spacing w:after="0" w:line="240" w:lineRule="auto"/>
        <w:jc w:val="both"/>
        <w:rPr>
          <w:rFonts w:eastAsia="Times New Roman" w:cstheme="minorHAnsi"/>
          <w:noProof/>
          <w:color w:val="2F5496" w:themeColor="accent1" w:themeShade="BF"/>
        </w:rPr>
      </w:pPr>
      <w:r>
        <w:rPr>
          <w:rFonts w:eastAsia="Times New Roman"/>
        </w:rPr>
        <w:t xml:space="preserve">Pre-Northridge moment frame </w:t>
      </w:r>
      <w:r w:rsidR="004B6AA1">
        <w:rPr>
          <w:rFonts w:eastAsia="Times New Roman"/>
        </w:rPr>
        <w:t xml:space="preserve">and </w:t>
      </w:r>
      <w:r w:rsidR="00711A19">
        <w:rPr>
          <w:rFonts w:eastAsia="Times New Roman"/>
        </w:rPr>
        <w:t>Strong Column-Weak Beam (</w:t>
      </w:r>
      <w:r w:rsidR="004B6AA1">
        <w:rPr>
          <w:rFonts w:eastAsia="Times New Roman"/>
        </w:rPr>
        <w:t>SCWB</w:t>
      </w:r>
      <w:r w:rsidR="00711A19">
        <w:rPr>
          <w:rFonts w:eastAsia="Times New Roman"/>
        </w:rPr>
        <w:t>)</w:t>
      </w:r>
      <w:r w:rsidR="004B6AA1">
        <w:rPr>
          <w:rFonts w:eastAsia="Times New Roman"/>
        </w:rPr>
        <w:t xml:space="preserve"> provisions not met</w:t>
      </w:r>
      <w:r w:rsidRPr="00F3536B">
        <w:rPr>
          <w:rFonts w:eastAsia="Times New Roman"/>
        </w:rPr>
        <w:t xml:space="preserve">: </w:t>
      </w:r>
      <w:r w:rsidRPr="00F3536B">
        <w:rPr>
          <w:rFonts w:eastAsia="Times New Roman" w:cstheme="minorHAnsi"/>
          <w:noProof/>
          <w:color w:val="2F5496" w:themeColor="accent1" w:themeShade="BF"/>
        </w:rPr>
        <w:fldChar w:fldCharType="begin">
          <w:ffData>
            <w:name w:val="Text9"/>
            <w:enabled/>
            <w:calcOnExit w:val="0"/>
            <w:textInput>
              <w:default w:val="{  }"/>
            </w:textInput>
          </w:ffData>
        </w:fldChar>
      </w:r>
      <w:r w:rsidRPr="00F3536B">
        <w:rPr>
          <w:rFonts w:eastAsia="Times New Roman" w:cstheme="minorHAnsi"/>
          <w:noProof/>
          <w:color w:val="2F5496" w:themeColor="accent1" w:themeShade="BF"/>
        </w:rPr>
        <w:instrText xml:space="preserve"> FORMTEXT </w:instrText>
      </w:r>
      <w:r w:rsidRPr="00F3536B">
        <w:rPr>
          <w:rFonts w:eastAsia="Times New Roman" w:cstheme="minorHAnsi"/>
          <w:noProof/>
          <w:color w:val="2F5496" w:themeColor="accent1" w:themeShade="BF"/>
        </w:rPr>
      </w:r>
      <w:r w:rsidRPr="00F3536B">
        <w:rPr>
          <w:rFonts w:eastAsia="Times New Roman" w:cstheme="minorHAnsi"/>
          <w:noProof/>
          <w:color w:val="2F5496" w:themeColor="accent1" w:themeShade="BF"/>
        </w:rPr>
        <w:fldChar w:fldCharType="separate"/>
      </w:r>
      <w:r w:rsidRPr="00F3536B">
        <w:rPr>
          <w:rFonts w:eastAsia="Times New Roman" w:cstheme="minorHAnsi"/>
          <w:noProof/>
          <w:color w:val="2F5496" w:themeColor="accent1" w:themeShade="BF"/>
        </w:rPr>
        <w:t>{  }</w:t>
      </w:r>
      <w:r w:rsidRPr="00F3536B">
        <w:rPr>
          <w:rFonts w:eastAsia="Times New Roman" w:cstheme="minorHAnsi"/>
          <w:noProof/>
          <w:color w:val="2F5496" w:themeColor="accent1" w:themeShade="BF"/>
        </w:rPr>
        <w:fldChar w:fldCharType="end"/>
      </w:r>
    </w:p>
    <w:p w14:paraId="6C1E66EC" w14:textId="5A52A338" w:rsidR="00BA2113" w:rsidRPr="00F3536B" w:rsidRDefault="00BA2113" w:rsidP="00BA2113">
      <w:pPr>
        <w:pStyle w:val="ListParagraph"/>
        <w:numPr>
          <w:ilvl w:val="1"/>
          <w:numId w:val="37"/>
        </w:numPr>
        <w:spacing w:after="0" w:line="240" w:lineRule="auto"/>
        <w:jc w:val="both"/>
        <w:rPr>
          <w:rFonts w:eastAsia="Times New Roman" w:cstheme="minorHAnsi"/>
          <w:noProof/>
          <w:color w:val="2F5496" w:themeColor="accent1" w:themeShade="BF"/>
        </w:rPr>
      </w:pPr>
      <w:r>
        <w:rPr>
          <w:rFonts w:eastAsia="Times New Roman"/>
        </w:rPr>
        <w:t>Pre-Northridge moment frame and the site is within 5 km of the closest edge of an Alquist-Priolo Zone</w:t>
      </w:r>
      <w:r w:rsidRPr="00F3536B">
        <w:rPr>
          <w:rFonts w:eastAsia="Times New Roman"/>
        </w:rPr>
        <w:t xml:space="preserve">: </w:t>
      </w:r>
      <w:r w:rsidRPr="00F3536B">
        <w:rPr>
          <w:rFonts w:eastAsia="Times New Roman" w:cstheme="minorHAnsi"/>
          <w:noProof/>
          <w:color w:val="2F5496" w:themeColor="accent1" w:themeShade="BF"/>
        </w:rPr>
        <w:fldChar w:fldCharType="begin">
          <w:ffData>
            <w:name w:val="Text9"/>
            <w:enabled/>
            <w:calcOnExit w:val="0"/>
            <w:textInput>
              <w:default w:val="{  }"/>
            </w:textInput>
          </w:ffData>
        </w:fldChar>
      </w:r>
      <w:r w:rsidRPr="00F3536B">
        <w:rPr>
          <w:rFonts w:eastAsia="Times New Roman" w:cstheme="minorHAnsi"/>
          <w:noProof/>
          <w:color w:val="2F5496" w:themeColor="accent1" w:themeShade="BF"/>
        </w:rPr>
        <w:instrText xml:space="preserve"> FORMTEXT </w:instrText>
      </w:r>
      <w:r w:rsidRPr="00F3536B">
        <w:rPr>
          <w:rFonts w:eastAsia="Times New Roman" w:cstheme="minorHAnsi"/>
          <w:noProof/>
          <w:color w:val="2F5496" w:themeColor="accent1" w:themeShade="BF"/>
        </w:rPr>
      </w:r>
      <w:r w:rsidRPr="00F3536B">
        <w:rPr>
          <w:rFonts w:eastAsia="Times New Roman" w:cstheme="minorHAnsi"/>
          <w:noProof/>
          <w:color w:val="2F5496" w:themeColor="accent1" w:themeShade="BF"/>
        </w:rPr>
        <w:fldChar w:fldCharType="separate"/>
      </w:r>
      <w:r w:rsidRPr="00F3536B">
        <w:rPr>
          <w:rFonts w:eastAsia="Times New Roman" w:cstheme="minorHAnsi"/>
          <w:noProof/>
          <w:color w:val="2F5496" w:themeColor="accent1" w:themeShade="BF"/>
        </w:rPr>
        <w:t>{  }</w:t>
      </w:r>
      <w:r w:rsidRPr="00F3536B">
        <w:rPr>
          <w:rFonts w:eastAsia="Times New Roman" w:cstheme="minorHAnsi"/>
          <w:noProof/>
          <w:color w:val="2F5496" w:themeColor="accent1" w:themeShade="BF"/>
        </w:rPr>
        <w:fldChar w:fldCharType="end"/>
      </w:r>
    </w:p>
    <w:p w14:paraId="1A6DC454" w14:textId="77777777" w:rsidR="00BA2113" w:rsidRDefault="00BA2113" w:rsidP="00BA2113">
      <w:pPr>
        <w:pStyle w:val="ListParagraph"/>
        <w:spacing w:after="0" w:line="240" w:lineRule="auto"/>
        <w:jc w:val="both"/>
        <w:rPr>
          <w:rFonts w:eastAsia="Times New Roman" w:cstheme="minorHAnsi"/>
          <w:noProof/>
          <w:color w:val="2F5496" w:themeColor="accent1" w:themeShade="BF"/>
        </w:rPr>
      </w:pPr>
    </w:p>
    <w:p w14:paraId="1304D226" w14:textId="1576738B" w:rsidR="00BA2113" w:rsidRDefault="00BA2113" w:rsidP="00BA2113">
      <w:pPr>
        <w:pStyle w:val="ListParagraph"/>
        <w:numPr>
          <w:ilvl w:val="0"/>
          <w:numId w:val="37"/>
        </w:numPr>
        <w:spacing w:after="0" w:line="240" w:lineRule="auto"/>
        <w:jc w:val="both"/>
        <w:rPr>
          <w:rFonts w:eastAsia="Times New Roman" w:cstheme="minorHAnsi"/>
          <w:noProof/>
          <w:color w:val="2F5496" w:themeColor="accent1" w:themeShade="BF"/>
        </w:rPr>
      </w:pPr>
      <w:r w:rsidRPr="00BA2113">
        <w:rPr>
          <w:rFonts w:eastAsia="Times New Roman" w:cstheme="minorHAnsi"/>
          <w:noProof/>
        </w:rPr>
        <w:t>S2</w:t>
      </w:r>
      <w:r w:rsidRPr="00BA2113">
        <w:rPr>
          <w:rFonts w:eastAsia="Times New Roman"/>
        </w:rPr>
        <w:t>/S2a</w:t>
      </w:r>
      <w:r>
        <w:rPr>
          <w:rFonts w:eastAsia="Times New Roman"/>
        </w:rPr>
        <w:t>:</w:t>
      </w:r>
      <w:r>
        <w:rPr>
          <w:rFonts w:eastAsia="Times New Roman" w:cstheme="minorHAnsi"/>
          <w:noProof/>
          <w:color w:val="2F5496" w:themeColor="accent1" w:themeShade="BF"/>
        </w:rPr>
        <w:t xml:space="preserve"> </w:t>
      </w:r>
    </w:p>
    <w:p w14:paraId="755D1C10" w14:textId="762D842E" w:rsidR="005B6207" w:rsidRDefault="005B6207" w:rsidP="005B6207">
      <w:pPr>
        <w:pStyle w:val="ListParagraph"/>
        <w:numPr>
          <w:ilvl w:val="1"/>
          <w:numId w:val="37"/>
        </w:numPr>
        <w:spacing w:after="0" w:line="240" w:lineRule="auto"/>
        <w:jc w:val="both"/>
        <w:rPr>
          <w:rFonts w:eastAsia="Times New Roman" w:cstheme="minorHAnsi"/>
          <w:noProof/>
          <w:color w:val="2F5496" w:themeColor="accent1" w:themeShade="BF"/>
        </w:rPr>
      </w:pPr>
      <w:r>
        <w:rPr>
          <w:rFonts w:eastAsia="Times New Roman"/>
        </w:rPr>
        <w:t>ASCE/SEI 41-</w:t>
      </w:r>
      <w:r w:rsidR="00DB735B">
        <w:rPr>
          <w:rFonts w:eastAsia="Times New Roman"/>
        </w:rPr>
        <w:t>23</w:t>
      </w:r>
      <w:r>
        <w:rPr>
          <w:rFonts w:eastAsia="Times New Roman"/>
        </w:rPr>
        <w:t xml:space="preserve"> Tier 1 S2/S2a Collapse Prevention Structural Checklist Low Seismicity “Redundancy” evaluation statemen</w:t>
      </w:r>
      <w:r w:rsidRPr="005B6207">
        <w:rPr>
          <w:rFonts w:eastAsia="Times New Roman"/>
        </w:rPr>
        <w:t xml:space="preserve">t </w:t>
      </w:r>
      <w:r w:rsidR="00711A19">
        <w:rPr>
          <w:rFonts w:eastAsia="Times New Roman"/>
        </w:rPr>
        <w:t>is Noncompliant</w:t>
      </w:r>
      <w:r w:rsidR="00C35E7B">
        <w:rPr>
          <w:rFonts w:eastAsia="Times New Roman"/>
        </w:rPr>
        <w:t xml:space="preserve">, </w:t>
      </w:r>
      <w:r w:rsidRPr="005B6207">
        <w:t>and the building does not have a complete steel framed vertical load-carrying system</w:t>
      </w:r>
      <w:r w:rsidRPr="005B6207">
        <w:rPr>
          <w:rFonts w:eastAsia="Times New Roman"/>
        </w:rPr>
        <w:t>:</w:t>
      </w:r>
      <w:r w:rsidRPr="00F3536B">
        <w:rPr>
          <w:rFonts w:eastAsia="Times New Roman"/>
        </w:rPr>
        <w:t xml:space="preserve"> </w:t>
      </w:r>
      <w:r w:rsidRPr="00F3536B">
        <w:rPr>
          <w:rFonts w:eastAsia="Times New Roman" w:cstheme="minorHAnsi"/>
          <w:noProof/>
          <w:color w:val="2F5496" w:themeColor="accent1" w:themeShade="BF"/>
        </w:rPr>
        <w:fldChar w:fldCharType="begin">
          <w:ffData>
            <w:name w:val="Text9"/>
            <w:enabled/>
            <w:calcOnExit w:val="0"/>
            <w:textInput>
              <w:default w:val="{  }"/>
            </w:textInput>
          </w:ffData>
        </w:fldChar>
      </w:r>
      <w:r w:rsidRPr="00F3536B">
        <w:rPr>
          <w:rFonts w:eastAsia="Times New Roman" w:cstheme="minorHAnsi"/>
          <w:noProof/>
          <w:color w:val="2F5496" w:themeColor="accent1" w:themeShade="BF"/>
        </w:rPr>
        <w:instrText xml:space="preserve"> FORMTEXT </w:instrText>
      </w:r>
      <w:r w:rsidRPr="00F3536B">
        <w:rPr>
          <w:rFonts w:eastAsia="Times New Roman" w:cstheme="minorHAnsi"/>
          <w:noProof/>
          <w:color w:val="2F5496" w:themeColor="accent1" w:themeShade="BF"/>
        </w:rPr>
      </w:r>
      <w:r w:rsidRPr="00F3536B">
        <w:rPr>
          <w:rFonts w:eastAsia="Times New Roman" w:cstheme="minorHAnsi"/>
          <w:noProof/>
          <w:color w:val="2F5496" w:themeColor="accent1" w:themeShade="BF"/>
        </w:rPr>
        <w:fldChar w:fldCharType="separate"/>
      </w:r>
      <w:r w:rsidRPr="00F3536B">
        <w:rPr>
          <w:rFonts w:eastAsia="Times New Roman" w:cstheme="minorHAnsi"/>
          <w:noProof/>
          <w:color w:val="2F5496" w:themeColor="accent1" w:themeShade="BF"/>
        </w:rPr>
        <w:t>{  }</w:t>
      </w:r>
      <w:r w:rsidRPr="00F3536B">
        <w:rPr>
          <w:rFonts w:eastAsia="Times New Roman" w:cstheme="minorHAnsi"/>
          <w:noProof/>
          <w:color w:val="2F5496" w:themeColor="accent1" w:themeShade="BF"/>
        </w:rPr>
        <w:fldChar w:fldCharType="end"/>
      </w:r>
    </w:p>
    <w:p w14:paraId="169F3912" w14:textId="191A42C2" w:rsidR="005B6207" w:rsidRPr="005B6207" w:rsidRDefault="005B6207" w:rsidP="005B6207">
      <w:pPr>
        <w:pStyle w:val="ListParagraph"/>
        <w:numPr>
          <w:ilvl w:val="1"/>
          <w:numId w:val="37"/>
        </w:numPr>
        <w:spacing w:after="0" w:line="240" w:lineRule="auto"/>
        <w:jc w:val="both"/>
        <w:rPr>
          <w:rFonts w:eastAsia="Times New Roman" w:cstheme="minorHAnsi"/>
          <w:noProof/>
          <w:color w:val="2F5496" w:themeColor="accent1" w:themeShade="BF"/>
        </w:rPr>
      </w:pPr>
      <w:r>
        <w:rPr>
          <w:rFonts w:eastAsia="Times New Roman"/>
        </w:rPr>
        <w:t>Extreme weak story</w:t>
      </w:r>
      <w:r w:rsidRPr="00F3536B">
        <w:rPr>
          <w:rFonts w:eastAsia="Times New Roman"/>
        </w:rPr>
        <w:t xml:space="preserve">: </w:t>
      </w:r>
      <w:r w:rsidRPr="00F3536B">
        <w:rPr>
          <w:rFonts w:eastAsia="Times New Roman" w:cstheme="minorHAnsi"/>
          <w:noProof/>
          <w:color w:val="2F5496" w:themeColor="accent1" w:themeShade="BF"/>
        </w:rPr>
        <w:fldChar w:fldCharType="begin">
          <w:ffData>
            <w:name w:val="Text9"/>
            <w:enabled/>
            <w:calcOnExit w:val="0"/>
            <w:textInput>
              <w:default w:val="{  }"/>
            </w:textInput>
          </w:ffData>
        </w:fldChar>
      </w:r>
      <w:r w:rsidRPr="00F3536B">
        <w:rPr>
          <w:rFonts w:eastAsia="Times New Roman" w:cstheme="minorHAnsi"/>
          <w:noProof/>
          <w:color w:val="2F5496" w:themeColor="accent1" w:themeShade="BF"/>
        </w:rPr>
        <w:instrText xml:space="preserve"> FORMTEXT </w:instrText>
      </w:r>
      <w:r w:rsidRPr="00F3536B">
        <w:rPr>
          <w:rFonts w:eastAsia="Times New Roman" w:cstheme="minorHAnsi"/>
          <w:noProof/>
          <w:color w:val="2F5496" w:themeColor="accent1" w:themeShade="BF"/>
        </w:rPr>
      </w:r>
      <w:r w:rsidRPr="00F3536B">
        <w:rPr>
          <w:rFonts w:eastAsia="Times New Roman" w:cstheme="minorHAnsi"/>
          <w:noProof/>
          <w:color w:val="2F5496" w:themeColor="accent1" w:themeShade="BF"/>
        </w:rPr>
        <w:fldChar w:fldCharType="separate"/>
      </w:r>
      <w:r w:rsidRPr="00F3536B">
        <w:rPr>
          <w:rFonts w:eastAsia="Times New Roman" w:cstheme="minorHAnsi"/>
          <w:noProof/>
          <w:color w:val="2F5496" w:themeColor="accent1" w:themeShade="BF"/>
        </w:rPr>
        <w:t>{  }</w:t>
      </w:r>
      <w:r w:rsidRPr="00F3536B">
        <w:rPr>
          <w:rFonts w:eastAsia="Times New Roman" w:cstheme="minorHAnsi"/>
          <w:noProof/>
          <w:color w:val="2F5496" w:themeColor="accent1" w:themeShade="BF"/>
        </w:rPr>
        <w:fldChar w:fldCharType="end"/>
      </w:r>
    </w:p>
    <w:p w14:paraId="6CB71CAA" w14:textId="77777777" w:rsidR="00BA2113" w:rsidRDefault="00BA2113" w:rsidP="00BA2113">
      <w:pPr>
        <w:pStyle w:val="ListParagraph"/>
        <w:spacing w:after="0" w:line="240" w:lineRule="auto"/>
        <w:jc w:val="both"/>
        <w:rPr>
          <w:rFonts w:eastAsia="Times New Roman" w:cstheme="minorHAnsi"/>
          <w:noProof/>
          <w:color w:val="2F5496" w:themeColor="accent1" w:themeShade="BF"/>
        </w:rPr>
      </w:pPr>
    </w:p>
    <w:p w14:paraId="19B93618" w14:textId="64491B7F" w:rsidR="00BA2113" w:rsidRDefault="00BA2113" w:rsidP="00BA2113">
      <w:pPr>
        <w:pStyle w:val="ListParagraph"/>
        <w:numPr>
          <w:ilvl w:val="0"/>
          <w:numId w:val="37"/>
        </w:numPr>
        <w:spacing w:after="0" w:line="240" w:lineRule="auto"/>
        <w:jc w:val="both"/>
        <w:rPr>
          <w:rFonts w:eastAsia="Times New Roman" w:cstheme="minorHAnsi"/>
          <w:noProof/>
          <w:color w:val="2F5496" w:themeColor="accent1" w:themeShade="BF"/>
        </w:rPr>
      </w:pPr>
      <w:r w:rsidRPr="00BA2113">
        <w:rPr>
          <w:rFonts w:eastAsia="Times New Roman" w:cstheme="minorHAnsi"/>
          <w:noProof/>
        </w:rPr>
        <w:t>S</w:t>
      </w:r>
      <w:r>
        <w:rPr>
          <w:rFonts w:eastAsia="Times New Roman" w:cstheme="minorHAnsi"/>
          <w:noProof/>
        </w:rPr>
        <w:t>3</w:t>
      </w:r>
      <w:r>
        <w:rPr>
          <w:rFonts w:eastAsia="Times New Roman"/>
        </w:rPr>
        <w:t>:</w:t>
      </w:r>
      <w:r>
        <w:rPr>
          <w:rFonts w:eastAsia="Times New Roman" w:cstheme="minorHAnsi"/>
          <w:noProof/>
          <w:color w:val="2F5496" w:themeColor="accent1" w:themeShade="BF"/>
        </w:rPr>
        <w:t xml:space="preserve"> </w:t>
      </w:r>
      <w:r>
        <w:rPr>
          <w:rFonts w:eastAsia="Times New Roman"/>
        </w:rPr>
        <w:t>Unusual feature that could lead to the building having an appreciable life hazard in a major seismic disturbance:</w:t>
      </w:r>
      <w:r w:rsidRPr="00F3536B">
        <w:rPr>
          <w:rFonts w:eastAsia="Times New Roman"/>
        </w:rPr>
        <w:t xml:space="preserve"> </w:t>
      </w:r>
      <w:r w:rsidRPr="00F3536B">
        <w:rPr>
          <w:rFonts w:eastAsia="Times New Roman" w:cstheme="minorHAnsi"/>
          <w:noProof/>
          <w:color w:val="2F5496" w:themeColor="accent1" w:themeShade="BF"/>
        </w:rPr>
        <w:fldChar w:fldCharType="begin">
          <w:ffData>
            <w:name w:val="Text9"/>
            <w:enabled/>
            <w:calcOnExit w:val="0"/>
            <w:textInput>
              <w:default w:val="{  }"/>
            </w:textInput>
          </w:ffData>
        </w:fldChar>
      </w:r>
      <w:r w:rsidRPr="00F3536B">
        <w:rPr>
          <w:rFonts w:eastAsia="Times New Roman" w:cstheme="minorHAnsi"/>
          <w:noProof/>
          <w:color w:val="2F5496" w:themeColor="accent1" w:themeShade="BF"/>
        </w:rPr>
        <w:instrText xml:space="preserve"> FORMTEXT </w:instrText>
      </w:r>
      <w:r w:rsidRPr="00F3536B">
        <w:rPr>
          <w:rFonts w:eastAsia="Times New Roman" w:cstheme="minorHAnsi"/>
          <w:noProof/>
          <w:color w:val="2F5496" w:themeColor="accent1" w:themeShade="BF"/>
        </w:rPr>
      </w:r>
      <w:r w:rsidRPr="00F3536B">
        <w:rPr>
          <w:rFonts w:eastAsia="Times New Roman" w:cstheme="minorHAnsi"/>
          <w:noProof/>
          <w:color w:val="2F5496" w:themeColor="accent1" w:themeShade="BF"/>
        </w:rPr>
        <w:fldChar w:fldCharType="separate"/>
      </w:r>
      <w:r w:rsidRPr="00F3536B">
        <w:rPr>
          <w:rFonts w:eastAsia="Times New Roman" w:cstheme="minorHAnsi"/>
          <w:noProof/>
          <w:color w:val="2F5496" w:themeColor="accent1" w:themeShade="BF"/>
        </w:rPr>
        <w:t>{  }</w:t>
      </w:r>
      <w:r w:rsidRPr="00F3536B">
        <w:rPr>
          <w:rFonts w:eastAsia="Times New Roman" w:cstheme="minorHAnsi"/>
          <w:noProof/>
          <w:color w:val="2F5496" w:themeColor="accent1" w:themeShade="BF"/>
        </w:rPr>
        <w:fldChar w:fldCharType="end"/>
      </w:r>
    </w:p>
    <w:p w14:paraId="10310E14" w14:textId="77777777" w:rsidR="00BA2113" w:rsidRPr="00BA2113" w:rsidRDefault="00BA2113" w:rsidP="00BA2113">
      <w:pPr>
        <w:pStyle w:val="ListParagraph"/>
        <w:rPr>
          <w:rFonts w:eastAsia="Times New Roman" w:cstheme="minorHAnsi"/>
          <w:noProof/>
          <w:color w:val="2F5496" w:themeColor="accent1" w:themeShade="BF"/>
        </w:rPr>
      </w:pPr>
    </w:p>
    <w:p w14:paraId="412166C4" w14:textId="66812ADC" w:rsidR="00BA2113" w:rsidRDefault="00BA2113" w:rsidP="00BA2113">
      <w:pPr>
        <w:pStyle w:val="ListParagraph"/>
        <w:numPr>
          <w:ilvl w:val="0"/>
          <w:numId w:val="37"/>
        </w:numPr>
        <w:spacing w:after="0" w:line="240" w:lineRule="auto"/>
        <w:jc w:val="both"/>
        <w:rPr>
          <w:rFonts w:eastAsia="Times New Roman" w:cstheme="minorHAnsi"/>
          <w:noProof/>
          <w:color w:val="2F5496" w:themeColor="accent1" w:themeShade="BF"/>
        </w:rPr>
      </w:pPr>
      <w:r w:rsidRPr="00BA2113">
        <w:rPr>
          <w:rFonts w:eastAsia="Times New Roman" w:cstheme="minorHAnsi"/>
          <w:noProof/>
        </w:rPr>
        <w:t>S</w:t>
      </w:r>
      <w:r>
        <w:rPr>
          <w:rFonts w:eastAsia="Times New Roman" w:cstheme="minorHAnsi"/>
          <w:noProof/>
        </w:rPr>
        <w:t>4</w:t>
      </w:r>
      <w:r>
        <w:rPr>
          <w:rFonts w:eastAsia="Times New Roman"/>
        </w:rPr>
        <w:t>:</w:t>
      </w:r>
      <w:r>
        <w:rPr>
          <w:rFonts w:eastAsia="Times New Roman" w:cstheme="minorHAnsi"/>
          <w:noProof/>
          <w:color w:val="2F5496" w:themeColor="accent1" w:themeShade="BF"/>
        </w:rPr>
        <w:t xml:space="preserve"> </w:t>
      </w:r>
      <w:r>
        <w:rPr>
          <w:rFonts w:eastAsia="Times New Roman"/>
        </w:rPr>
        <w:t>Extreme weak story:</w:t>
      </w:r>
      <w:r w:rsidRPr="00F3536B">
        <w:rPr>
          <w:rFonts w:eastAsia="Times New Roman"/>
        </w:rPr>
        <w:t xml:space="preserve"> </w:t>
      </w:r>
      <w:r w:rsidRPr="00F3536B">
        <w:rPr>
          <w:rFonts w:eastAsia="Times New Roman" w:cstheme="minorHAnsi"/>
          <w:noProof/>
          <w:color w:val="2F5496" w:themeColor="accent1" w:themeShade="BF"/>
        </w:rPr>
        <w:fldChar w:fldCharType="begin">
          <w:ffData>
            <w:name w:val="Text9"/>
            <w:enabled/>
            <w:calcOnExit w:val="0"/>
            <w:textInput>
              <w:default w:val="{  }"/>
            </w:textInput>
          </w:ffData>
        </w:fldChar>
      </w:r>
      <w:r w:rsidRPr="00F3536B">
        <w:rPr>
          <w:rFonts w:eastAsia="Times New Roman" w:cstheme="minorHAnsi"/>
          <w:noProof/>
          <w:color w:val="2F5496" w:themeColor="accent1" w:themeShade="BF"/>
        </w:rPr>
        <w:instrText xml:space="preserve"> FORMTEXT </w:instrText>
      </w:r>
      <w:r w:rsidRPr="00F3536B">
        <w:rPr>
          <w:rFonts w:eastAsia="Times New Roman" w:cstheme="minorHAnsi"/>
          <w:noProof/>
          <w:color w:val="2F5496" w:themeColor="accent1" w:themeShade="BF"/>
        </w:rPr>
      </w:r>
      <w:r w:rsidRPr="00F3536B">
        <w:rPr>
          <w:rFonts w:eastAsia="Times New Roman" w:cstheme="minorHAnsi"/>
          <w:noProof/>
          <w:color w:val="2F5496" w:themeColor="accent1" w:themeShade="BF"/>
        </w:rPr>
        <w:fldChar w:fldCharType="separate"/>
      </w:r>
      <w:r w:rsidRPr="00F3536B">
        <w:rPr>
          <w:rFonts w:eastAsia="Times New Roman" w:cstheme="minorHAnsi"/>
          <w:noProof/>
          <w:color w:val="2F5496" w:themeColor="accent1" w:themeShade="BF"/>
        </w:rPr>
        <w:t>{  }</w:t>
      </w:r>
      <w:r w:rsidRPr="00F3536B">
        <w:rPr>
          <w:rFonts w:eastAsia="Times New Roman" w:cstheme="minorHAnsi"/>
          <w:noProof/>
          <w:color w:val="2F5496" w:themeColor="accent1" w:themeShade="BF"/>
        </w:rPr>
        <w:fldChar w:fldCharType="end"/>
      </w:r>
    </w:p>
    <w:p w14:paraId="39D4DFD9" w14:textId="77777777" w:rsidR="00BA2113" w:rsidRPr="00BA2113" w:rsidRDefault="00BA2113" w:rsidP="00BA2113">
      <w:pPr>
        <w:pStyle w:val="ListParagraph"/>
        <w:spacing w:after="0" w:line="240" w:lineRule="auto"/>
        <w:jc w:val="both"/>
        <w:rPr>
          <w:rFonts w:eastAsia="Times New Roman" w:cstheme="minorHAnsi"/>
          <w:noProof/>
          <w:color w:val="2F5496" w:themeColor="accent1" w:themeShade="BF"/>
        </w:rPr>
      </w:pPr>
    </w:p>
    <w:p w14:paraId="778B5720" w14:textId="0CBE7408" w:rsidR="00BA2113" w:rsidRDefault="00BA2113" w:rsidP="00BA2113">
      <w:pPr>
        <w:pStyle w:val="ListParagraph"/>
        <w:numPr>
          <w:ilvl w:val="0"/>
          <w:numId w:val="37"/>
        </w:numPr>
        <w:spacing w:after="0" w:line="240" w:lineRule="auto"/>
        <w:jc w:val="both"/>
        <w:rPr>
          <w:rFonts w:eastAsia="Times New Roman" w:cstheme="minorHAnsi"/>
          <w:noProof/>
          <w:color w:val="2F5496" w:themeColor="accent1" w:themeShade="BF"/>
        </w:rPr>
      </w:pPr>
      <w:r w:rsidRPr="00BA2113">
        <w:rPr>
          <w:rFonts w:eastAsia="Times New Roman" w:cstheme="minorHAnsi"/>
          <w:noProof/>
        </w:rPr>
        <w:t>S</w:t>
      </w:r>
      <w:r>
        <w:rPr>
          <w:rFonts w:eastAsia="Times New Roman" w:cstheme="minorHAnsi"/>
          <w:noProof/>
        </w:rPr>
        <w:t>5/S5a</w:t>
      </w:r>
      <w:r>
        <w:rPr>
          <w:rFonts w:eastAsia="Times New Roman"/>
        </w:rPr>
        <w:t>:</w:t>
      </w:r>
      <w:r>
        <w:rPr>
          <w:rFonts w:eastAsia="Times New Roman" w:cstheme="minorHAnsi"/>
          <w:noProof/>
          <w:color w:val="2F5496" w:themeColor="accent1" w:themeShade="BF"/>
        </w:rPr>
        <w:t xml:space="preserve"> </w:t>
      </w:r>
      <w:r>
        <w:rPr>
          <w:rFonts w:eastAsia="Times New Roman"/>
        </w:rPr>
        <w:t>Extreme weak story:</w:t>
      </w:r>
      <w:r w:rsidRPr="00F3536B">
        <w:rPr>
          <w:rFonts w:eastAsia="Times New Roman"/>
        </w:rPr>
        <w:t xml:space="preserve"> </w:t>
      </w:r>
      <w:r w:rsidRPr="00F3536B">
        <w:rPr>
          <w:rFonts w:eastAsia="Times New Roman" w:cstheme="minorHAnsi"/>
          <w:noProof/>
          <w:color w:val="2F5496" w:themeColor="accent1" w:themeShade="BF"/>
        </w:rPr>
        <w:fldChar w:fldCharType="begin">
          <w:ffData>
            <w:name w:val="Text9"/>
            <w:enabled/>
            <w:calcOnExit w:val="0"/>
            <w:textInput>
              <w:default w:val="{  }"/>
            </w:textInput>
          </w:ffData>
        </w:fldChar>
      </w:r>
      <w:r w:rsidRPr="00F3536B">
        <w:rPr>
          <w:rFonts w:eastAsia="Times New Roman" w:cstheme="minorHAnsi"/>
          <w:noProof/>
          <w:color w:val="2F5496" w:themeColor="accent1" w:themeShade="BF"/>
        </w:rPr>
        <w:instrText xml:space="preserve"> FORMTEXT </w:instrText>
      </w:r>
      <w:r w:rsidRPr="00F3536B">
        <w:rPr>
          <w:rFonts w:eastAsia="Times New Roman" w:cstheme="minorHAnsi"/>
          <w:noProof/>
          <w:color w:val="2F5496" w:themeColor="accent1" w:themeShade="BF"/>
        </w:rPr>
      </w:r>
      <w:r w:rsidRPr="00F3536B">
        <w:rPr>
          <w:rFonts w:eastAsia="Times New Roman" w:cstheme="minorHAnsi"/>
          <w:noProof/>
          <w:color w:val="2F5496" w:themeColor="accent1" w:themeShade="BF"/>
        </w:rPr>
        <w:fldChar w:fldCharType="separate"/>
      </w:r>
      <w:r w:rsidRPr="00F3536B">
        <w:rPr>
          <w:rFonts w:eastAsia="Times New Roman" w:cstheme="minorHAnsi"/>
          <w:noProof/>
          <w:color w:val="2F5496" w:themeColor="accent1" w:themeShade="BF"/>
        </w:rPr>
        <w:t>{  }</w:t>
      </w:r>
      <w:r w:rsidRPr="00F3536B">
        <w:rPr>
          <w:rFonts w:eastAsia="Times New Roman" w:cstheme="minorHAnsi"/>
          <w:noProof/>
          <w:color w:val="2F5496" w:themeColor="accent1" w:themeShade="BF"/>
        </w:rPr>
        <w:fldChar w:fldCharType="end"/>
      </w:r>
    </w:p>
    <w:p w14:paraId="458FE26C" w14:textId="77777777" w:rsidR="004B6AA1" w:rsidRPr="004B6AA1" w:rsidRDefault="004B6AA1" w:rsidP="004B6AA1">
      <w:pPr>
        <w:pStyle w:val="ListParagraph"/>
        <w:spacing w:after="0" w:line="240" w:lineRule="auto"/>
        <w:jc w:val="both"/>
        <w:rPr>
          <w:rFonts w:eastAsia="Times New Roman" w:cstheme="minorHAnsi"/>
          <w:noProof/>
          <w:color w:val="2F5496" w:themeColor="accent1" w:themeShade="BF"/>
        </w:rPr>
      </w:pPr>
    </w:p>
    <w:p w14:paraId="5E0C14C7" w14:textId="3ABFE64C" w:rsidR="004B6AA1" w:rsidRPr="00BA2113" w:rsidRDefault="004B6AA1" w:rsidP="004B6AA1">
      <w:pPr>
        <w:pStyle w:val="ListParagraph"/>
        <w:numPr>
          <w:ilvl w:val="0"/>
          <w:numId w:val="37"/>
        </w:numPr>
        <w:spacing w:after="0" w:line="240" w:lineRule="auto"/>
        <w:jc w:val="both"/>
        <w:rPr>
          <w:rFonts w:eastAsia="Times New Roman" w:cstheme="minorHAnsi"/>
          <w:noProof/>
          <w:color w:val="2F5496" w:themeColor="accent1" w:themeShade="BF"/>
        </w:rPr>
      </w:pPr>
      <w:r>
        <w:rPr>
          <w:rFonts w:eastAsia="Times New Roman"/>
        </w:rPr>
        <w:t xml:space="preserve">C1 </w:t>
      </w:r>
    </w:p>
    <w:p w14:paraId="657B8380" w14:textId="23D6C4F5" w:rsidR="004B6AA1" w:rsidRDefault="00711A19" w:rsidP="004B6AA1">
      <w:pPr>
        <w:pStyle w:val="ListParagraph"/>
        <w:numPr>
          <w:ilvl w:val="1"/>
          <w:numId w:val="37"/>
        </w:numPr>
        <w:spacing w:after="0" w:line="240" w:lineRule="auto"/>
        <w:jc w:val="both"/>
        <w:rPr>
          <w:rFonts w:eastAsia="Times New Roman" w:cstheme="minorHAnsi"/>
          <w:noProof/>
          <w:color w:val="2F5496" w:themeColor="accent1" w:themeShade="BF"/>
        </w:rPr>
      </w:pPr>
      <w:r>
        <w:rPr>
          <w:rFonts w:eastAsia="Times New Roman"/>
        </w:rPr>
        <w:t>Extreme weak story</w:t>
      </w:r>
      <w:r w:rsidR="004B6AA1" w:rsidRPr="00F3536B">
        <w:rPr>
          <w:rFonts w:eastAsia="Times New Roman"/>
        </w:rPr>
        <w:t xml:space="preserve">: </w:t>
      </w:r>
      <w:r w:rsidR="004B6AA1" w:rsidRPr="00F3536B">
        <w:rPr>
          <w:rFonts w:eastAsia="Times New Roman" w:cstheme="minorHAnsi"/>
          <w:noProof/>
          <w:color w:val="2F5496" w:themeColor="accent1" w:themeShade="BF"/>
        </w:rPr>
        <w:fldChar w:fldCharType="begin">
          <w:ffData>
            <w:name w:val="Text9"/>
            <w:enabled/>
            <w:calcOnExit w:val="0"/>
            <w:textInput>
              <w:default w:val="{  }"/>
            </w:textInput>
          </w:ffData>
        </w:fldChar>
      </w:r>
      <w:r w:rsidR="004B6AA1" w:rsidRPr="00F3536B">
        <w:rPr>
          <w:rFonts w:eastAsia="Times New Roman" w:cstheme="minorHAnsi"/>
          <w:noProof/>
          <w:color w:val="2F5496" w:themeColor="accent1" w:themeShade="BF"/>
        </w:rPr>
        <w:instrText xml:space="preserve"> FORMTEXT </w:instrText>
      </w:r>
      <w:r w:rsidR="004B6AA1" w:rsidRPr="00F3536B">
        <w:rPr>
          <w:rFonts w:eastAsia="Times New Roman" w:cstheme="minorHAnsi"/>
          <w:noProof/>
          <w:color w:val="2F5496" w:themeColor="accent1" w:themeShade="BF"/>
        </w:rPr>
      </w:r>
      <w:r w:rsidR="004B6AA1" w:rsidRPr="00F3536B">
        <w:rPr>
          <w:rFonts w:eastAsia="Times New Roman" w:cstheme="minorHAnsi"/>
          <w:noProof/>
          <w:color w:val="2F5496" w:themeColor="accent1" w:themeShade="BF"/>
        </w:rPr>
        <w:fldChar w:fldCharType="separate"/>
      </w:r>
      <w:r w:rsidR="004B6AA1" w:rsidRPr="00F3536B">
        <w:rPr>
          <w:rFonts w:eastAsia="Times New Roman" w:cstheme="minorHAnsi"/>
          <w:noProof/>
          <w:color w:val="2F5496" w:themeColor="accent1" w:themeShade="BF"/>
        </w:rPr>
        <w:t>{  }</w:t>
      </w:r>
      <w:r w:rsidR="004B6AA1" w:rsidRPr="00F3536B">
        <w:rPr>
          <w:rFonts w:eastAsia="Times New Roman" w:cstheme="minorHAnsi"/>
          <w:noProof/>
          <w:color w:val="2F5496" w:themeColor="accent1" w:themeShade="BF"/>
        </w:rPr>
        <w:fldChar w:fldCharType="end"/>
      </w:r>
    </w:p>
    <w:p w14:paraId="013CAD48" w14:textId="1C9FF72E" w:rsidR="004B6AA1" w:rsidRDefault="00711A19" w:rsidP="004B6AA1">
      <w:pPr>
        <w:pStyle w:val="ListParagraph"/>
        <w:numPr>
          <w:ilvl w:val="1"/>
          <w:numId w:val="37"/>
        </w:numPr>
        <w:spacing w:after="0" w:line="240" w:lineRule="auto"/>
        <w:jc w:val="both"/>
        <w:rPr>
          <w:rFonts w:eastAsia="Times New Roman" w:cstheme="minorHAnsi"/>
          <w:noProof/>
          <w:color w:val="2F5496" w:themeColor="accent1" w:themeShade="BF"/>
        </w:rPr>
      </w:pPr>
      <w:r>
        <w:rPr>
          <w:rFonts w:eastAsia="Times New Roman"/>
        </w:rPr>
        <w:t>ASCE/SEI 41-</w:t>
      </w:r>
      <w:r w:rsidR="00DB735B">
        <w:rPr>
          <w:rFonts w:eastAsia="Times New Roman"/>
        </w:rPr>
        <w:t>23</w:t>
      </w:r>
      <w:r>
        <w:rPr>
          <w:rFonts w:eastAsia="Times New Roman"/>
        </w:rPr>
        <w:t xml:space="preserve"> </w:t>
      </w:r>
      <w:r w:rsidR="004B6AA1">
        <w:rPr>
          <w:rFonts w:eastAsia="Times New Roman"/>
        </w:rPr>
        <w:t>Tier 1 SCWB provisions not met</w:t>
      </w:r>
      <w:r w:rsidR="004B6AA1" w:rsidRPr="004B6AA1">
        <w:rPr>
          <w:rFonts w:eastAsia="Times New Roman"/>
        </w:rPr>
        <w:t xml:space="preserve">: </w:t>
      </w:r>
      <w:r w:rsidR="004B6AA1" w:rsidRPr="004B6AA1">
        <w:rPr>
          <w:rFonts w:eastAsia="Times New Roman" w:cstheme="minorHAnsi"/>
          <w:noProof/>
          <w:color w:val="2F5496" w:themeColor="accent1" w:themeShade="BF"/>
        </w:rPr>
        <w:fldChar w:fldCharType="begin">
          <w:ffData>
            <w:name w:val="Text9"/>
            <w:enabled/>
            <w:calcOnExit w:val="0"/>
            <w:textInput>
              <w:default w:val="{  }"/>
            </w:textInput>
          </w:ffData>
        </w:fldChar>
      </w:r>
      <w:r w:rsidR="004B6AA1" w:rsidRPr="004B6AA1">
        <w:rPr>
          <w:rFonts w:eastAsia="Times New Roman" w:cstheme="minorHAnsi"/>
          <w:noProof/>
          <w:color w:val="2F5496" w:themeColor="accent1" w:themeShade="BF"/>
        </w:rPr>
        <w:instrText xml:space="preserve"> FORMTEXT </w:instrText>
      </w:r>
      <w:r w:rsidR="004B6AA1" w:rsidRPr="004B6AA1">
        <w:rPr>
          <w:rFonts w:eastAsia="Times New Roman" w:cstheme="minorHAnsi"/>
          <w:noProof/>
          <w:color w:val="2F5496" w:themeColor="accent1" w:themeShade="BF"/>
        </w:rPr>
      </w:r>
      <w:r w:rsidR="004B6AA1" w:rsidRPr="004B6AA1">
        <w:rPr>
          <w:rFonts w:eastAsia="Times New Roman" w:cstheme="minorHAnsi"/>
          <w:noProof/>
          <w:color w:val="2F5496" w:themeColor="accent1" w:themeShade="BF"/>
        </w:rPr>
        <w:fldChar w:fldCharType="separate"/>
      </w:r>
      <w:r w:rsidR="004B6AA1" w:rsidRPr="004B6AA1">
        <w:rPr>
          <w:rFonts w:eastAsia="Times New Roman" w:cstheme="minorHAnsi"/>
          <w:noProof/>
          <w:color w:val="2F5496" w:themeColor="accent1" w:themeShade="BF"/>
        </w:rPr>
        <w:t>{  }</w:t>
      </w:r>
      <w:r w:rsidR="004B6AA1" w:rsidRPr="004B6AA1">
        <w:rPr>
          <w:rFonts w:eastAsia="Times New Roman" w:cstheme="minorHAnsi"/>
          <w:noProof/>
          <w:color w:val="2F5496" w:themeColor="accent1" w:themeShade="BF"/>
        </w:rPr>
        <w:fldChar w:fldCharType="end"/>
      </w:r>
    </w:p>
    <w:p w14:paraId="1214D1F3" w14:textId="07FD05E0" w:rsidR="00711A19" w:rsidRPr="004B6AA1" w:rsidRDefault="00711A19" w:rsidP="00711A19">
      <w:pPr>
        <w:pStyle w:val="ListParagraph"/>
        <w:numPr>
          <w:ilvl w:val="1"/>
          <w:numId w:val="37"/>
        </w:numPr>
        <w:spacing w:after="0" w:line="240" w:lineRule="auto"/>
        <w:jc w:val="both"/>
        <w:rPr>
          <w:rFonts w:eastAsia="Times New Roman" w:cstheme="minorHAnsi"/>
          <w:noProof/>
          <w:color w:val="2F5496" w:themeColor="accent1" w:themeShade="BF"/>
        </w:rPr>
      </w:pPr>
      <w:r>
        <w:rPr>
          <w:rFonts w:eastAsia="Times New Roman"/>
        </w:rPr>
        <w:t>The seismic force-resisting system is a frame consisting of columns and a flat slab or flat plate without beams</w:t>
      </w:r>
      <w:r w:rsidRPr="004B6AA1">
        <w:rPr>
          <w:rFonts w:eastAsia="Times New Roman"/>
        </w:rPr>
        <w:t xml:space="preserve">: </w:t>
      </w:r>
      <w:r w:rsidRPr="004B6AA1">
        <w:rPr>
          <w:rFonts w:eastAsia="Times New Roman" w:cstheme="minorHAnsi"/>
          <w:noProof/>
          <w:color w:val="2F5496" w:themeColor="accent1" w:themeShade="BF"/>
        </w:rPr>
        <w:fldChar w:fldCharType="begin">
          <w:ffData>
            <w:name w:val="Text9"/>
            <w:enabled/>
            <w:calcOnExit w:val="0"/>
            <w:textInput>
              <w:default w:val="{  }"/>
            </w:textInput>
          </w:ffData>
        </w:fldChar>
      </w:r>
      <w:r w:rsidRPr="004B6AA1">
        <w:rPr>
          <w:rFonts w:eastAsia="Times New Roman" w:cstheme="minorHAnsi"/>
          <w:noProof/>
          <w:color w:val="2F5496" w:themeColor="accent1" w:themeShade="BF"/>
        </w:rPr>
        <w:instrText xml:space="preserve"> FORMTEXT </w:instrText>
      </w:r>
      <w:r w:rsidRPr="004B6AA1">
        <w:rPr>
          <w:rFonts w:eastAsia="Times New Roman" w:cstheme="minorHAnsi"/>
          <w:noProof/>
          <w:color w:val="2F5496" w:themeColor="accent1" w:themeShade="BF"/>
        </w:rPr>
      </w:r>
      <w:r w:rsidRPr="004B6AA1">
        <w:rPr>
          <w:rFonts w:eastAsia="Times New Roman" w:cstheme="minorHAnsi"/>
          <w:noProof/>
          <w:color w:val="2F5496" w:themeColor="accent1" w:themeShade="BF"/>
        </w:rPr>
        <w:fldChar w:fldCharType="separate"/>
      </w:r>
      <w:r w:rsidRPr="004B6AA1">
        <w:rPr>
          <w:rFonts w:eastAsia="Times New Roman" w:cstheme="minorHAnsi"/>
          <w:noProof/>
          <w:color w:val="2F5496" w:themeColor="accent1" w:themeShade="BF"/>
        </w:rPr>
        <w:t>{  }</w:t>
      </w:r>
      <w:r w:rsidRPr="004B6AA1">
        <w:rPr>
          <w:rFonts w:eastAsia="Times New Roman" w:cstheme="minorHAnsi"/>
          <w:noProof/>
          <w:color w:val="2F5496" w:themeColor="accent1" w:themeShade="BF"/>
        </w:rPr>
        <w:fldChar w:fldCharType="end"/>
      </w:r>
    </w:p>
    <w:p w14:paraId="7EFB8471" w14:textId="2790D252" w:rsidR="00711A19" w:rsidRPr="00C35E7B" w:rsidRDefault="00711A19" w:rsidP="00C35E7B">
      <w:pPr>
        <w:pStyle w:val="ListParagraph"/>
        <w:numPr>
          <w:ilvl w:val="1"/>
          <w:numId w:val="37"/>
        </w:numPr>
        <w:spacing w:after="0" w:line="240" w:lineRule="auto"/>
        <w:jc w:val="both"/>
        <w:rPr>
          <w:rFonts w:eastAsia="Times New Roman" w:cstheme="minorHAnsi"/>
          <w:noProof/>
          <w:color w:val="2F5496" w:themeColor="accent1" w:themeShade="BF"/>
        </w:rPr>
      </w:pPr>
      <w:r>
        <w:rPr>
          <w:rFonts w:eastAsia="Times New Roman"/>
        </w:rPr>
        <w:t>ASCE/SEI 41-</w:t>
      </w:r>
      <w:r w:rsidR="00DB735B">
        <w:rPr>
          <w:rFonts w:eastAsia="Times New Roman"/>
        </w:rPr>
        <w:t>23</w:t>
      </w:r>
      <w:r>
        <w:rPr>
          <w:rFonts w:eastAsia="Times New Roman"/>
        </w:rPr>
        <w:t xml:space="preserve"> Tier 1 “Captive Column” evaluation statement criterion is Noncompliant</w:t>
      </w:r>
      <w:r w:rsidRPr="004B6AA1">
        <w:rPr>
          <w:rFonts w:eastAsia="Times New Roman"/>
        </w:rPr>
        <w:t xml:space="preserve">: </w:t>
      </w:r>
      <w:r w:rsidRPr="004B6AA1">
        <w:rPr>
          <w:rFonts w:eastAsia="Times New Roman" w:cstheme="minorHAnsi"/>
          <w:noProof/>
          <w:color w:val="2F5496" w:themeColor="accent1" w:themeShade="BF"/>
        </w:rPr>
        <w:fldChar w:fldCharType="begin">
          <w:ffData>
            <w:name w:val="Text9"/>
            <w:enabled/>
            <w:calcOnExit w:val="0"/>
            <w:textInput>
              <w:default w:val="{  }"/>
            </w:textInput>
          </w:ffData>
        </w:fldChar>
      </w:r>
      <w:r w:rsidRPr="004B6AA1">
        <w:rPr>
          <w:rFonts w:eastAsia="Times New Roman" w:cstheme="minorHAnsi"/>
          <w:noProof/>
          <w:color w:val="2F5496" w:themeColor="accent1" w:themeShade="BF"/>
        </w:rPr>
        <w:instrText xml:space="preserve"> FORMTEXT </w:instrText>
      </w:r>
      <w:r w:rsidRPr="004B6AA1">
        <w:rPr>
          <w:rFonts w:eastAsia="Times New Roman" w:cstheme="minorHAnsi"/>
          <w:noProof/>
          <w:color w:val="2F5496" w:themeColor="accent1" w:themeShade="BF"/>
        </w:rPr>
      </w:r>
      <w:r w:rsidRPr="004B6AA1">
        <w:rPr>
          <w:rFonts w:eastAsia="Times New Roman" w:cstheme="minorHAnsi"/>
          <w:noProof/>
          <w:color w:val="2F5496" w:themeColor="accent1" w:themeShade="BF"/>
        </w:rPr>
        <w:fldChar w:fldCharType="separate"/>
      </w:r>
      <w:r w:rsidRPr="004B6AA1">
        <w:rPr>
          <w:rFonts w:eastAsia="Times New Roman" w:cstheme="minorHAnsi"/>
          <w:noProof/>
          <w:color w:val="2F5496" w:themeColor="accent1" w:themeShade="BF"/>
        </w:rPr>
        <w:t>{  }</w:t>
      </w:r>
      <w:r w:rsidRPr="004B6AA1">
        <w:rPr>
          <w:rFonts w:eastAsia="Times New Roman" w:cstheme="minorHAnsi"/>
          <w:noProof/>
          <w:color w:val="2F5496" w:themeColor="accent1" w:themeShade="BF"/>
        </w:rPr>
        <w:fldChar w:fldCharType="end"/>
      </w:r>
    </w:p>
    <w:p w14:paraId="5BFC7CEC" w14:textId="77777777" w:rsidR="004B6AA1" w:rsidRPr="004B6AA1" w:rsidRDefault="004B6AA1" w:rsidP="004B6AA1">
      <w:pPr>
        <w:pStyle w:val="ListParagraph"/>
        <w:spacing w:after="0" w:line="240" w:lineRule="auto"/>
        <w:jc w:val="both"/>
        <w:rPr>
          <w:rFonts w:eastAsia="Times New Roman" w:cstheme="minorHAnsi"/>
          <w:noProof/>
          <w:color w:val="2F5496" w:themeColor="accent1" w:themeShade="BF"/>
        </w:rPr>
      </w:pPr>
    </w:p>
    <w:p w14:paraId="21416C45" w14:textId="08BE64FD" w:rsidR="004B6AA1" w:rsidRPr="00BA2113" w:rsidRDefault="004B6AA1" w:rsidP="004B6AA1">
      <w:pPr>
        <w:pStyle w:val="ListParagraph"/>
        <w:numPr>
          <w:ilvl w:val="0"/>
          <w:numId w:val="37"/>
        </w:numPr>
        <w:spacing w:after="0" w:line="240" w:lineRule="auto"/>
        <w:jc w:val="both"/>
        <w:rPr>
          <w:rFonts w:eastAsia="Times New Roman" w:cstheme="minorHAnsi"/>
          <w:noProof/>
          <w:color w:val="2F5496" w:themeColor="accent1" w:themeShade="BF"/>
        </w:rPr>
      </w:pPr>
      <w:r>
        <w:rPr>
          <w:rFonts w:eastAsia="Times New Roman"/>
        </w:rPr>
        <w:t>C2/C2a</w:t>
      </w:r>
    </w:p>
    <w:p w14:paraId="65E34F28" w14:textId="795736FC" w:rsidR="004B6AA1" w:rsidRDefault="004B6AA1" w:rsidP="004B6AA1">
      <w:pPr>
        <w:pStyle w:val="ListParagraph"/>
        <w:numPr>
          <w:ilvl w:val="1"/>
          <w:numId w:val="37"/>
        </w:numPr>
        <w:spacing w:after="0" w:line="240" w:lineRule="auto"/>
        <w:jc w:val="both"/>
        <w:rPr>
          <w:rFonts w:eastAsia="Times New Roman" w:cstheme="minorHAnsi"/>
          <w:noProof/>
          <w:color w:val="2F5496" w:themeColor="accent1" w:themeShade="BF"/>
        </w:rPr>
      </w:pPr>
      <w:r>
        <w:rPr>
          <w:rFonts w:eastAsia="Times New Roman"/>
        </w:rPr>
        <w:t>Extreme weak story</w:t>
      </w:r>
      <w:r w:rsidRPr="00F3536B">
        <w:rPr>
          <w:rFonts w:eastAsia="Times New Roman"/>
        </w:rPr>
        <w:t xml:space="preserve">: </w:t>
      </w:r>
      <w:r w:rsidRPr="00F3536B">
        <w:rPr>
          <w:rFonts w:eastAsia="Times New Roman" w:cstheme="minorHAnsi"/>
          <w:noProof/>
          <w:color w:val="2F5496" w:themeColor="accent1" w:themeShade="BF"/>
        </w:rPr>
        <w:fldChar w:fldCharType="begin">
          <w:ffData>
            <w:name w:val="Text9"/>
            <w:enabled/>
            <w:calcOnExit w:val="0"/>
            <w:textInput>
              <w:default w:val="{  }"/>
            </w:textInput>
          </w:ffData>
        </w:fldChar>
      </w:r>
      <w:r w:rsidRPr="00F3536B">
        <w:rPr>
          <w:rFonts w:eastAsia="Times New Roman" w:cstheme="minorHAnsi"/>
          <w:noProof/>
          <w:color w:val="2F5496" w:themeColor="accent1" w:themeShade="BF"/>
        </w:rPr>
        <w:instrText xml:space="preserve"> FORMTEXT </w:instrText>
      </w:r>
      <w:r w:rsidRPr="00F3536B">
        <w:rPr>
          <w:rFonts w:eastAsia="Times New Roman" w:cstheme="minorHAnsi"/>
          <w:noProof/>
          <w:color w:val="2F5496" w:themeColor="accent1" w:themeShade="BF"/>
        </w:rPr>
      </w:r>
      <w:r w:rsidRPr="00F3536B">
        <w:rPr>
          <w:rFonts w:eastAsia="Times New Roman" w:cstheme="minorHAnsi"/>
          <w:noProof/>
          <w:color w:val="2F5496" w:themeColor="accent1" w:themeShade="BF"/>
        </w:rPr>
        <w:fldChar w:fldCharType="separate"/>
      </w:r>
      <w:r w:rsidRPr="00F3536B">
        <w:rPr>
          <w:rFonts w:eastAsia="Times New Roman" w:cstheme="minorHAnsi"/>
          <w:noProof/>
          <w:color w:val="2F5496" w:themeColor="accent1" w:themeShade="BF"/>
        </w:rPr>
        <w:t>{  }</w:t>
      </w:r>
      <w:r w:rsidRPr="00F3536B">
        <w:rPr>
          <w:rFonts w:eastAsia="Times New Roman" w:cstheme="minorHAnsi"/>
          <w:noProof/>
          <w:color w:val="2F5496" w:themeColor="accent1" w:themeShade="BF"/>
        </w:rPr>
        <w:fldChar w:fldCharType="end"/>
      </w:r>
    </w:p>
    <w:p w14:paraId="5C60A54B" w14:textId="09329C5B" w:rsidR="004B6AA1" w:rsidRPr="00C35E7B" w:rsidRDefault="00C35E7B" w:rsidP="00C35E7B">
      <w:pPr>
        <w:pStyle w:val="ListParagraph"/>
        <w:numPr>
          <w:ilvl w:val="1"/>
          <w:numId w:val="37"/>
        </w:numPr>
        <w:spacing w:after="0" w:line="240" w:lineRule="auto"/>
        <w:jc w:val="both"/>
        <w:rPr>
          <w:rFonts w:eastAsia="Times New Roman" w:cstheme="minorHAnsi"/>
          <w:noProof/>
          <w:color w:val="2F5496" w:themeColor="accent1" w:themeShade="BF"/>
        </w:rPr>
      </w:pPr>
      <w:r w:rsidRPr="00C35E7B">
        <w:t>Shear wall ASCE/SEI 41-</w:t>
      </w:r>
      <w:r w:rsidR="00DB735B">
        <w:t>23</w:t>
      </w:r>
      <w:r w:rsidRPr="00C35E7B">
        <w:t xml:space="preserve"> Tier 1 Quick Check demand-to-capacity ratios over 1.5 in either principal direction </w:t>
      </w:r>
      <w:proofErr w:type="gramStart"/>
      <w:r w:rsidRPr="00C35E7B">
        <w:t>and</w:t>
      </w:r>
      <w:proofErr w:type="gramEnd"/>
      <w:r w:rsidRPr="00C35E7B">
        <w:t xml:space="preserve"> the ASCE/SEI 41-</w:t>
      </w:r>
      <w:r w:rsidR="00DB735B">
        <w:t>23</w:t>
      </w:r>
      <w:r w:rsidRPr="00C35E7B">
        <w:t xml:space="preserve"> Tier 1 torsion evaluation statement criterion is not met</w:t>
      </w:r>
      <w:r w:rsidR="004B6AA1" w:rsidRPr="00C35E7B">
        <w:rPr>
          <w:rFonts w:eastAsia="Times New Roman"/>
        </w:rPr>
        <w:t xml:space="preserve">: </w:t>
      </w:r>
      <w:r w:rsidR="004B6AA1" w:rsidRPr="00C35E7B">
        <w:rPr>
          <w:rFonts w:eastAsia="Times New Roman" w:cstheme="minorHAnsi"/>
          <w:noProof/>
          <w:color w:val="2F5496" w:themeColor="accent1" w:themeShade="BF"/>
        </w:rPr>
        <w:fldChar w:fldCharType="begin">
          <w:ffData>
            <w:name w:val="Text9"/>
            <w:enabled/>
            <w:calcOnExit w:val="0"/>
            <w:textInput>
              <w:default w:val="{  }"/>
            </w:textInput>
          </w:ffData>
        </w:fldChar>
      </w:r>
      <w:r w:rsidR="004B6AA1" w:rsidRPr="00C35E7B">
        <w:rPr>
          <w:rFonts w:eastAsia="Times New Roman" w:cstheme="minorHAnsi"/>
          <w:noProof/>
          <w:color w:val="2F5496" w:themeColor="accent1" w:themeShade="BF"/>
        </w:rPr>
        <w:instrText xml:space="preserve"> FORMTEXT </w:instrText>
      </w:r>
      <w:r w:rsidR="004B6AA1" w:rsidRPr="00C35E7B">
        <w:rPr>
          <w:rFonts w:eastAsia="Times New Roman" w:cstheme="minorHAnsi"/>
          <w:noProof/>
          <w:color w:val="2F5496" w:themeColor="accent1" w:themeShade="BF"/>
        </w:rPr>
      </w:r>
      <w:r w:rsidR="004B6AA1" w:rsidRPr="00C35E7B">
        <w:rPr>
          <w:rFonts w:eastAsia="Times New Roman" w:cstheme="minorHAnsi"/>
          <w:noProof/>
          <w:color w:val="2F5496" w:themeColor="accent1" w:themeShade="BF"/>
        </w:rPr>
        <w:fldChar w:fldCharType="separate"/>
      </w:r>
      <w:r w:rsidR="004B6AA1" w:rsidRPr="00C35E7B">
        <w:rPr>
          <w:rFonts w:eastAsia="Times New Roman" w:cstheme="minorHAnsi"/>
          <w:noProof/>
          <w:color w:val="2F5496" w:themeColor="accent1" w:themeShade="BF"/>
        </w:rPr>
        <w:t>{  }</w:t>
      </w:r>
      <w:r w:rsidR="004B6AA1" w:rsidRPr="00C35E7B">
        <w:rPr>
          <w:rFonts w:eastAsia="Times New Roman" w:cstheme="minorHAnsi"/>
          <w:noProof/>
          <w:color w:val="2F5496" w:themeColor="accent1" w:themeShade="BF"/>
        </w:rPr>
        <w:fldChar w:fldCharType="end"/>
      </w:r>
    </w:p>
    <w:p w14:paraId="4D5FF0B0" w14:textId="26CB1AE7" w:rsidR="004B6AA1" w:rsidRDefault="00C35E7B" w:rsidP="004B6AA1">
      <w:pPr>
        <w:pStyle w:val="ListParagraph"/>
        <w:numPr>
          <w:ilvl w:val="1"/>
          <w:numId w:val="37"/>
        </w:numPr>
        <w:spacing w:after="0" w:line="240" w:lineRule="auto"/>
        <w:jc w:val="both"/>
        <w:rPr>
          <w:rFonts w:eastAsia="Times New Roman" w:cstheme="minorHAnsi"/>
          <w:noProof/>
          <w:color w:val="2F5496" w:themeColor="accent1" w:themeShade="BF"/>
        </w:rPr>
      </w:pPr>
      <w:r w:rsidRPr="00C35E7B">
        <w:t>Shear wall ASCE/SEI 41-</w:t>
      </w:r>
      <w:r w:rsidR="00DB735B">
        <w:t>23</w:t>
      </w:r>
      <w:r w:rsidRPr="00C35E7B">
        <w:t xml:space="preserve"> Tier 1 Quick Check demand-to-capacity ratios over 1.75 in either principal direction </w:t>
      </w:r>
      <w:proofErr w:type="gramStart"/>
      <w:r w:rsidRPr="00C35E7B">
        <w:t>and</w:t>
      </w:r>
      <w:proofErr w:type="gramEnd"/>
      <w:r w:rsidRPr="00C35E7B">
        <w:t xml:space="preserve"> the ASCE/SEI 41-</w:t>
      </w:r>
      <w:r w:rsidR="00DB735B">
        <w:t>23</w:t>
      </w:r>
      <w:r w:rsidRPr="00C35E7B">
        <w:t xml:space="preserve"> Tier 1 torsion evaluation statement criterion is met</w:t>
      </w:r>
      <w:r w:rsidR="004B6AA1" w:rsidRPr="004B6AA1">
        <w:rPr>
          <w:rFonts w:eastAsia="Times New Roman"/>
        </w:rPr>
        <w:t xml:space="preserve">: </w:t>
      </w:r>
      <w:r w:rsidR="004B6AA1" w:rsidRPr="004B6AA1">
        <w:rPr>
          <w:rFonts w:eastAsia="Times New Roman" w:cstheme="minorHAnsi"/>
          <w:noProof/>
          <w:color w:val="2F5496" w:themeColor="accent1" w:themeShade="BF"/>
        </w:rPr>
        <w:fldChar w:fldCharType="begin">
          <w:ffData>
            <w:name w:val="Text9"/>
            <w:enabled/>
            <w:calcOnExit w:val="0"/>
            <w:textInput>
              <w:default w:val="{  }"/>
            </w:textInput>
          </w:ffData>
        </w:fldChar>
      </w:r>
      <w:r w:rsidR="004B6AA1" w:rsidRPr="004B6AA1">
        <w:rPr>
          <w:rFonts w:eastAsia="Times New Roman" w:cstheme="minorHAnsi"/>
          <w:noProof/>
          <w:color w:val="2F5496" w:themeColor="accent1" w:themeShade="BF"/>
        </w:rPr>
        <w:instrText xml:space="preserve"> FORMTEXT </w:instrText>
      </w:r>
      <w:r w:rsidR="004B6AA1" w:rsidRPr="004B6AA1">
        <w:rPr>
          <w:rFonts w:eastAsia="Times New Roman" w:cstheme="minorHAnsi"/>
          <w:noProof/>
          <w:color w:val="2F5496" w:themeColor="accent1" w:themeShade="BF"/>
        </w:rPr>
      </w:r>
      <w:r w:rsidR="004B6AA1" w:rsidRPr="004B6AA1">
        <w:rPr>
          <w:rFonts w:eastAsia="Times New Roman" w:cstheme="minorHAnsi"/>
          <w:noProof/>
          <w:color w:val="2F5496" w:themeColor="accent1" w:themeShade="BF"/>
        </w:rPr>
        <w:fldChar w:fldCharType="separate"/>
      </w:r>
      <w:r w:rsidR="004B6AA1" w:rsidRPr="004B6AA1">
        <w:rPr>
          <w:rFonts w:eastAsia="Times New Roman" w:cstheme="minorHAnsi"/>
          <w:noProof/>
          <w:color w:val="2F5496" w:themeColor="accent1" w:themeShade="BF"/>
        </w:rPr>
        <w:t>{  }</w:t>
      </w:r>
      <w:r w:rsidR="004B6AA1" w:rsidRPr="004B6AA1">
        <w:rPr>
          <w:rFonts w:eastAsia="Times New Roman" w:cstheme="minorHAnsi"/>
          <w:noProof/>
          <w:color w:val="2F5496" w:themeColor="accent1" w:themeShade="BF"/>
        </w:rPr>
        <w:fldChar w:fldCharType="end"/>
      </w:r>
    </w:p>
    <w:p w14:paraId="11B6007C" w14:textId="707FFF27" w:rsidR="00C35E7B" w:rsidRPr="00C35E7B" w:rsidRDefault="00C35E7B" w:rsidP="00C35E7B">
      <w:pPr>
        <w:pStyle w:val="ListParagraph"/>
        <w:numPr>
          <w:ilvl w:val="1"/>
          <w:numId w:val="37"/>
        </w:numPr>
        <w:spacing w:after="0" w:line="240" w:lineRule="auto"/>
        <w:jc w:val="both"/>
        <w:rPr>
          <w:rFonts w:eastAsia="Times New Roman" w:cstheme="minorHAnsi"/>
          <w:noProof/>
          <w:color w:val="2F5496" w:themeColor="accent1" w:themeShade="BF"/>
        </w:rPr>
      </w:pPr>
      <w:r w:rsidRPr="00C35E7B">
        <w:t>In a C2a building, wall-to-diaphragm connections that (a) rely on cross grain bending, (b) use strap anchors that twist and connect to the side of the top of purlins, or (c) are other connections with an ASCE/SEI 41-</w:t>
      </w:r>
      <w:r w:rsidR="00DB735B">
        <w:t>23</w:t>
      </w:r>
      <w:r w:rsidRPr="00C35E7B">
        <w:t xml:space="preserve"> Tier 2 demand-to-capacity ratio over 1.6</w:t>
      </w:r>
      <w:r w:rsidRPr="00C35E7B">
        <w:rPr>
          <w:rFonts w:eastAsia="Times New Roman"/>
        </w:rPr>
        <w:t xml:space="preserve">: </w:t>
      </w:r>
      <w:r w:rsidRPr="00C35E7B">
        <w:rPr>
          <w:rFonts w:eastAsia="Times New Roman" w:cstheme="minorHAnsi"/>
          <w:noProof/>
          <w:color w:val="2F5496" w:themeColor="accent1" w:themeShade="BF"/>
        </w:rPr>
        <w:fldChar w:fldCharType="begin">
          <w:ffData>
            <w:name w:val="Text9"/>
            <w:enabled/>
            <w:calcOnExit w:val="0"/>
            <w:textInput>
              <w:default w:val="{  }"/>
            </w:textInput>
          </w:ffData>
        </w:fldChar>
      </w:r>
      <w:r w:rsidRPr="00C35E7B">
        <w:rPr>
          <w:rFonts w:eastAsia="Times New Roman" w:cstheme="minorHAnsi"/>
          <w:noProof/>
          <w:color w:val="2F5496" w:themeColor="accent1" w:themeShade="BF"/>
        </w:rPr>
        <w:instrText xml:space="preserve"> FORMTEXT </w:instrText>
      </w:r>
      <w:r w:rsidRPr="00C35E7B">
        <w:rPr>
          <w:rFonts w:eastAsia="Times New Roman" w:cstheme="minorHAnsi"/>
          <w:noProof/>
          <w:color w:val="2F5496" w:themeColor="accent1" w:themeShade="BF"/>
        </w:rPr>
      </w:r>
      <w:r w:rsidRPr="00C35E7B">
        <w:rPr>
          <w:rFonts w:eastAsia="Times New Roman" w:cstheme="minorHAnsi"/>
          <w:noProof/>
          <w:color w:val="2F5496" w:themeColor="accent1" w:themeShade="BF"/>
        </w:rPr>
        <w:fldChar w:fldCharType="separate"/>
      </w:r>
      <w:r w:rsidRPr="00C35E7B">
        <w:rPr>
          <w:rFonts w:eastAsia="Times New Roman" w:cstheme="minorHAnsi"/>
          <w:noProof/>
          <w:color w:val="2F5496" w:themeColor="accent1" w:themeShade="BF"/>
        </w:rPr>
        <w:t>{  }</w:t>
      </w:r>
      <w:r w:rsidRPr="00C35E7B">
        <w:rPr>
          <w:rFonts w:eastAsia="Times New Roman" w:cstheme="minorHAnsi"/>
          <w:noProof/>
          <w:color w:val="2F5496" w:themeColor="accent1" w:themeShade="BF"/>
        </w:rPr>
        <w:fldChar w:fldCharType="end"/>
      </w:r>
    </w:p>
    <w:p w14:paraId="2C7631C4" w14:textId="77777777" w:rsidR="004B6AA1" w:rsidRPr="004B6AA1" w:rsidRDefault="004B6AA1" w:rsidP="004B6AA1">
      <w:pPr>
        <w:pStyle w:val="ListParagraph"/>
        <w:spacing w:after="0" w:line="240" w:lineRule="auto"/>
        <w:ind w:left="1440"/>
        <w:jc w:val="both"/>
        <w:rPr>
          <w:rFonts w:eastAsia="Times New Roman" w:cstheme="minorHAnsi"/>
          <w:noProof/>
          <w:color w:val="2F5496" w:themeColor="accent1" w:themeShade="BF"/>
        </w:rPr>
      </w:pPr>
    </w:p>
    <w:p w14:paraId="63B0C98D" w14:textId="34F82C30" w:rsidR="00BA2113" w:rsidRDefault="004B6AA1" w:rsidP="00BA2113">
      <w:pPr>
        <w:pStyle w:val="ListParagraph"/>
        <w:numPr>
          <w:ilvl w:val="0"/>
          <w:numId w:val="37"/>
        </w:numPr>
        <w:spacing w:after="0" w:line="240" w:lineRule="auto"/>
        <w:jc w:val="both"/>
        <w:rPr>
          <w:rFonts w:eastAsia="Times New Roman" w:cstheme="minorHAnsi"/>
          <w:noProof/>
          <w:color w:val="2F5496" w:themeColor="accent1" w:themeShade="BF"/>
        </w:rPr>
      </w:pPr>
      <w:r w:rsidRPr="004B6AA1">
        <w:rPr>
          <w:rFonts w:eastAsia="Times New Roman" w:cstheme="minorHAnsi"/>
          <w:noProof/>
        </w:rPr>
        <w:t>C3/C3a</w:t>
      </w:r>
    </w:p>
    <w:p w14:paraId="1C33E766" w14:textId="7B347D14" w:rsidR="00EB2DA5" w:rsidRDefault="00EB2DA5" w:rsidP="00EB2DA5">
      <w:pPr>
        <w:pStyle w:val="ListParagraph"/>
        <w:numPr>
          <w:ilvl w:val="1"/>
          <w:numId w:val="37"/>
        </w:numPr>
        <w:spacing w:after="0" w:line="240" w:lineRule="auto"/>
        <w:jc w:val="both"/>
        <w:rPr>
          <w:rFonts w:eastAsia="Times New Roman" w:cstheme="minorHAnsi"/>
          <w:noProof/>
          <w:color w:val="2F5496" w:themeColor="accent1" w:themeShade="BF"/>
        </w:rPr>
      </w:pPr>
      <w:r>
        <w:t>Extreme weak story</w:t>
      </w:r>
      <w:r w:rsidRPr="004B6AA1">
        <w:rPr>
          <w:rFonts w:eastAsia="Times New Roman"/>
        </w:rPr>
        <w:t xml:space="preserve">: </w:t>
      </w:r>
      <w:r w:rsidRPr="004B6AA1">
        <w:rPr>
          <w:rFonts w:eastAsia="Times New Roman" w:cstheme="minorHAnsi"/>
          <w:noProof/>
          <w:color w:val="2F5496" w:themeColor="accent1" w:themeShade="BF"/>
        </w:rPr>
        <w:fldChar w:fldCharType="begin">
          <w:ffData>
            <w:name w:val="Text9"/>
            <w:enabled/>
            <w:calcOnExit w:val="0"/>
            <w:textInput>
              <w:default w:val="{  }"/>
            </w:textInput>
          </w:ffData>
        </w:fldChar>
      </w:r>
      <w:r w:rsidRPr="004B6AA1">
        <w:rPr>
          <w:rFonts w:eastAsia="Times New Roman" w:cstheme="minorHAnsi"/>
          <w:noProof/>
          <w:color w:val="2F5496" w:themeColor="accent1" w:themeShade="BF"/>
        </w:rPr>
        <w:instrText xml:space="preserve"> FORMTEXT </w:instrText>
      </w:r>
      <w:r w:rsidRPr="004B6AA1">
        <w:rPr>
          <w:rFonts w:eastAsia="Times New Roman" w:cstheme="minorHAnsi"/>
          <w:noProof/>
          <w:color w:val="2F5496" w:themeColor="accent1" w:themeShade="BF"/>
        </w:rPr>
      </w:r>
      <w:r w:rsidRPr="004B6AA1">
        <w:rPr>
          <w:rFonts w:eastAsia="Times New Roman" w:cstheme="minorHAnsi"/>
          <w:noProof/>
          <w:color w:val="2F5496" w:themeColor="accent1" w:themeShade="BF"/>
        </w:rPr>
        <w:fldChar w:fldCharType="separate"/>
      </w:r>
      <w:r w:rsidRPr="004B6AA1">
        <w:rPr>
          <w:rFonts w:eastAsia="Times New Roman" w:cstheme="minorHAnsi"/>
          <w:noProof/>
          <w:color w:val="2F5496" w:themeColor="accent1" w:themeShade="BF"/>
        </w:rPr>
        <w:t>{  }</w:t>
      </w:r>
      <w:r w:rsidRPr="004B6AA1">
        <w:rPr>
          <w:rFonts w:eastAsia="Times New Roman" w:cstheme="minorHAnsi"/>
          <w:noProof/>
          <w:color w:val="2F5496" w:themeColor="accent1" w:themeShade="BF"/>
        </w:rPr>
        <w:fldChar w:fldCharType="end"/>
      </w:r>
    </w:p>
    <w:p w14:paraId="0E40E5A9" w14:textId="430ACE13" w:rsidR="00EB2DA5" w:rsidRDefault="00EB2DA5" w:rsidP="00EB2DA5">
      <w:pPr>
        <w:pStyle w:val="ListParagraph"/>
        <w:numPr>
          <w:ilvl w:val="1"/>
          <w:numId w:val="37"/>
        </w:numPr>
        <w:spacing w:after="0" w:line="240" w:lineRule="auto"/>
        <w:jc w:val="both"/>
        <w:rPr>
          <w:rFonts w:eastAsia="Times New Roman" w:cstheme="minorHAnsi"/>
          <w:noProof/>
          <w:color w:val="2F5496" w:themeColor="accent1" w:themeShade="BF"/>
        </w:rPr>
      </w:pPr>
      <w:r>
        <w:t>In a C3a building, w</w:t>
      </w:r>
      <w:r w:rsidRPr="00C35E7B">
        <w:t>all-to-diaphragm connections that (a) rely on cross grain bending, (b) use strap anchors that twist and connect to the side of the top of purlins, or (c) are other connections with an ASCE/SEI 41-</w:t>
      </w:r>
      <w:r w:rsidR="00DB735B">
        <w:t>23</w:t>
      </w:r>
      <w:r w:rsidRPr="00C35E7B">
        <w:t xml:space="preserve"> Tier 2 demand-to-capacity ratio over 1.6</w:t>
      </w:r>
      <w:r w:rsidRPr="00C35E7B">
        <w:rPr>
          <w:rFonts w:eastAsia="Times New Roman"/>
        </w:rPr>
        <w:t xml:space="preserve">: </w:t>
      </w:r>
      <w:r w:rsidRPr="00C35E7B">
        <w:rPr>
          <w:rFonts w:eastAsia="Times New Roman" w:cstheme="minorHAnsi"/>
          <w:noProof/>
          <w:color w:val="2F5496" w:themeColor="accent1" w:themeShade="BF"/>
        </w:rPr>
        <w:fldChar w:fldCharType="begin">
          <w:ffData>
            <w:name w:val="Text9"/>
            <w:enabled/>
            <w:calcOnExit w:val="0"/>
            <w:textInput>
              <w:default w:val="{  }"/>
            </w:textInput>
          </w:ffData>
        </w:fldChar>
      </w:r>
      <w:r w:rsidRPr="00C35E7B">
        <w:rPr>
          <w:rFonts w:eastAsia="Times New Roman" w:cstheme="minorHAnsi"/>
          <w:noProof/>
          <w:color w:val="2F5496" w:themeColor="accent1" w:themeShade="BF"/>
        </w:rPr>
        <w:instrText xml:space="preserve"> FORMTEXT </w:instrText>
      </w:r>
      <w:r w:rsidRPr="00C35E7B">
        <w:rPr>
          <w:rFonts w:eastAsia="Times New Roman" w:cstheme="minorHAnsi"/>
          <w:noProof/>
          <w:color w:val="2F5496" w:themeColor="accent1" w:themeShade="BF"/>
        </w:rPr>
      </w:r>
      <w:r w:rsidRPr="00C35E7B">
        <w:rPr>
          <w:rFonts w:eastAsia="Times New Roman" w:cstheme="minorHAnsi"/>
          <w:noProof/>
          <w:color w:val="2F5496" w:themeColor="accent1" w:themeShade="BF"/>
        </w:rPr>
        <w:fldChar w:fldCharType="separate"/>
      </w:r>
      <w:r w:rsidRPr="00C35E7B">
        <w:rPr>
          <w:rFonts w:eastAsia="Times New Roman" w:cstheme="minorHAnsi"/>
          <w:noProof/>
          <w:color w:val="2F5496" w:themeColor="accent1" w:themeShade="BF"/>
        </w:rPr>
        <w:t>{  }</w:t>
      </w:r>
      <w:r w:rsidRPr="00C35E7B">
        <w:rPr>
          <w:rFonts w:eastAsia="Times New Roman" w:cstheme="minorHAnsi"/>
          <w:noProof/>
          <w:color w:val="2F5496" w:themeColor="accent1" w:themeShade="BF"/>
        </w:rPr>
        <w:fldChar w:fldCharType="end"/>
      </w:r>
    </w:p>
    <w:p w14:paraId="63D393D6" w14:textId="2F84C657" w:rsidR="00CB0F0A" w:rsidRPr="00CB0F0A" w:rsidRDefault="00CB0F0A" w:rsidP="00EB2DA5">
      <w:pPr>
        <w:pStyle w:val="ListParagraph"/>
        <w:numPr>
          <w:ilvl w:val="1"/>
          <w:numId w:val="37"/>
        </w:numPr>
        <w:spacing w:after="0" w:line="240" w:lineRule="auto"/>
        <w:jc w:val="both"/>
        <w:rPr>
          <w:rFonts w:eastAsia="Times New Roman" w:cstheme="minorHAnsi"/>
          <w:noProof/>
          <w:color w:val="2F5496" w:themeColor="accent1" w:themeShade="BF"/>
        </w:rPr>
      </w:pPr>
      <w:r>
        <w:lastRenderedPageBreak/>
        <w:t>D</w:t>
      </w:r>
      <w:r w:rsidRPr="00CB0F0A">
        <w:t>oes not meet the ASCE/SEI 41-</w:t>
      </w:r>
      <w:r w:rsidR="00DB735B">
        <w:t>23</w:t>
      </w:r>
      <w:r w:rsidRPr="00CB0F0A">
        <w:t xml:space="preserve"> Tier 1 C3/C3a Collapse Prevention Structural Checklist Low and Moderate “Shear Stress Check” evaluation statements (for reinforced masonry or unreinforced masonry as applicable)</w:t>
      </w:r>
      <w:r>
        <w:t xml:space="preserve">: </w:t>
      </w:r>
      <w:r w:rsidRPr="00C35E7B">
        <w:rPr>
          <w:rFonts w:eastAsia="Times New Roman" w:cstheme="minorHAnsi"/>
          <w:noProof/>
          <w:color w:val="2F5496" w:themeColor="accent1" w:themeShade="BF"/>
        </w:rPr>
        <w:fldChar w:fldCharType="begin">
          <w:ffData>
            <w:name w:val="Text9"/>
            <w:enabled/>
            <w:calcOnExit w:val="0"/>
            <w:textInput>
              <w:default w:val="{  }"/>
            </w:textInput>
          </w:ffData>
        </w:fldChar>
      </w:r>
      <w:r w:rsidRPr="00C35E7B">
        <w:rPr>
          <w:rFonts w:eastAsia="Times New Roman" w:cstheme="minorHAnsi"/>
          <w:noProof/>
          <w:color w:val="2F5496" w:themeColor="accent1" w:themeShade="BF"/>
        </w:rPr>
        <w:instrText xml:space="preserve"> FORMTEXT </w:instrText>
      </w:r>
      <w:r w:rsidRPr="00C35E7B">
        <w:rPr>
          <w:rFonts w:eastAsia="Times New Roman" w:cstheme="minorHAnsi"/>
          <w:noProof/>
          <w:color w:val="2F5496" w:themeColor="accent1" w:themeShade="BF"/>
        </w:rPr>
      </w:r>
      <w:r w:rsidRPr="00C35E7B">
        <w:rPr>
          <w:rFonts w:eastAsia="Times New Roman" w:cstheme="minorHAnsi"/>
          <w:noProof/>
          <w:color w:val="2F5496" w:themeColor="accent1" w:themeShade="BF"/>
        </w:rPr>
        <w:fldChar w:fldCharType="separate"/>
      </w:r>
      <w:r w:rsidRPr="00C35E7B">
        <w:rPr>
          <w:rFonts w:eastAsia="Times New Roman" w:cstheme="minorHAnsi"/>
          <w:noProof/>
          <w:color w:val="2F5496" w:themeColor="accent1" w:themeShade="BF"/>
        </w:rPr>
        <w:t>{  }</w:t>
      </w:r>
      <w:r w:rsidRPr="00C35E7B">
        <w:rPr>
          <w:rFonts w:eastAsia="Times New Roman" w:cstheme="minorHAnsi"/>
          <w:noProof/>
          <w:color w:val="2F5496" w:themeColor="accent1" w:themeShade="BF"/>
        </w:rPr>
        <w:fldChar w:fldCharType="end"/>
      </w:r>
    </w:p>
    <w:p w14:paraId="78CE3B15" w14:textId="77777777" w:rsidR="004B6AA1" w:rsidRPr="00EB2DA5" w:rsidRDefault="004B6AA1" w:rsidP="00EB2DA5">
      <w:pPr>
        <w:pStyle w:val="ListParagraph"/>
        <w:spacing w:after="0" w:line="240" w:lineRule="auto"/>
        <w:jc w:val="both"/>
        <w:rPr>
          <w:rFonts w:eastAsia="Times New Roman" w:cstheme="minorHAnsi"/>
          <w:noProof/>
          <w:color w:val="2F5496" w:themeColor="accent1" w:themeShade="BF"/>
        </w:rPr>
      </w:pPr>
    </w:p>
    <w:p w14:paraId="010AF9FD" w14:textId="0C908AAF" w:rsidR="004B6AA1" w:rsidRPr="00BA2113" w:rsidRDefault="004B6AA1" w:rsidP="004B6AA1">
      <w:pPr>
        <w:pStyle w:val="ListParagraph"/>
        <w:numPr>
          <w:ilvl w:val="0"/>
          <w:numId w:val="37"/>
        </w:numPr>
        <w:spacing w:after="0" w:line="240" w:lineRule="auto"/>
        <w:jc w:val="both"/>
        <w:rPr>
          <w:rFonts w:eastAsia="Times New Roman" w:cstheme="minorHAnsi"/>
          <w:noProof/>
          <w:color w:val="2F5496" w:themeColor="accent1" w:themeShade="BF"/>
        </w:rPr>
      </w:pPr>
      <w:r>
        <w:rPr>
          <w:rFonts w:eastAsia="Times New Roman"/>
        </w:rPr>
        <w:t>PC1/RM1</w:t>
      </w:r>
    </w:p>
    <w:p w14:paraId="322272EF" w14:textId="4C62EC35" w:rsidR="004B6AA1" w:rsidRDefault="00EB2DA5" w:rsidP="004B6AA1">
      <w:pPr>
        <w:pStyle w:val="ListParagraph"/>
        <w:numPr>
          <w:ilvl w:val="1"/>
          <w:numId w:val="37"/>
        </w:numPr>
        <w:spacing w:after="0" w:line="240" w:lineRule="auto"/>
        <w:jc w:val="both"/>
        <w:rPr>
          <w:rFonts w:eastAsia="Times New Roman" w:cstheme="minorHAnsi"/>
          <w:noProof/>
          <w:color w:val="2F5496" w:themeColor="accent1" w:themeShade="BF"/>
        </w:rPr>
      </w:pPr>
      <w:r>
        <w:rPr>
          <w:rFonts w:eastAsia="Times New Roman"/>
        </w:rPr>
        <w:t>Extreme weak story</w:t>
      </w:r>
      <w:r w:rsidR="004B6AA1" w:rsidRPr="004B6AA1">
        <w:rPr>
          <w:rFonts w:eastAsia="Times New Roman"/>
        </w:rPr>
        <w:t xml:space="preserve">: </w:t>
      </w:r>
      <w:r w:rsidR="004B6AA1" w:rsidRPr="004B6AA1">
        <w:rPr>
          <w:rFonts w:eastAsia="Times New Roman" w:cstheme="minorHAnsi"/>
          <w:noProof/>
          <w:color w:val="2F5496" w:themeColor="accent1" w:themeShade="BF"/>
        </w:rPr>
        <w:fldChar w:fldCharType="begin">
          <w:ffData>
            <w:name w:val="Text9"/>
            <w:enabled/>
            <w:calcOnExit w:val="0"/>
            <w:textInput>
              <w:default w:val="{  }"/>
            </w:textInput>
          </w:ffData>
        </w:fldChar>
      </w:r>
      <w:r w:rsidR="004B6AA1" w:rsidRPr="004B6AA1">
        <w:rPr>
          <w:rFonts w:eastAsia="Times New Roman" w:cstheme="minorHAnsi"/>
          <w:noProof/>
          <w:color w:val="2F5496" w:themeColor="accent1" w:themeShade="BF"/>
        </w:rPr>
        <w:instrText xml:space="preserve"> FORMTEXT </w:instrText>
      </w:r>
      <w:r w:rsidR="004B6AA1" w:rsidRPr="004B6AA1">
        <w:rPr>
          <w:rFonts w:eastAsia="Times New Roman" w:cstheme="minorHAnsi"/>
          <w:noProof/>
          <w:color w:val="2F5496" w:themeColor="accent1" w:themeShade="BF"/>
        </w:rPr>
      </w:r>
      <w:r w:rsidR="004B6AA1" w:rsidRPr="004B6AA1">
        <w:rPr>
          <w:rFonts w:eastAsia="Times New Roman" w:cstheme="minorHAnsi"/>
          <w:noProof/>
          <w:color w:val="2F5496" w:themeColor="accent1" w:themeShade="BF"/>
        </w:rPr>
        <w:fldChar w:fldCharType="separate"/>
      </w:r>
      <w:r w:rsidR="004B6AA1" w:rsidRPr="004B6AA1">
        <w:rPr>
          <w:rFonts w:eastAsia="Times New Roman" w:cstheme="minorHAnsi"/>
          <w:noProof/>
          <w:color w:val="2F5496" w:themeColor="accent1" w:themeShade="BF"/>
        </w:rPr>
        <w:t>{  }</w:t>
      </w:r>
      <w:r w:rsidR="004B6AA1" w:rsidRPr="004B6AA1">
        <w:rPr>
          <w:rFonts w:eastAsia="Times New Roman" w:cstheme="minorHAnsi"/>
          <w:noProof/>
          <w:color w:val="2F5496" w:themeColor="accent1" w:themeShade="BF"/>
        </w:rPr>
        <w:fldChar w:fldCharType="end"/>
      </w:r>
    </w:p>
    <w:p w14:paraId="1E53EDA2" w14:textId="4D8B9768" w:rsidR="00EB2DA5" w:rsidRPr="00C35E7B" w:rsidRDefault="00EB2DA5" w:rsidP="00EB2DA5">
      <w:pPr>
        <w:pStyle w:val="ListParagraph"/>
        <w:numPr>
          <w:ilvl w:val="1"/>
          <w:numId w:val="37"/>
        </w:numPr>
        <w:spacing w:after="0" w:line="240" w:lineRule="auto"/>
        <w:jc w:val="both"/>
        <w:rPr>
          <w:rFonts w:eastAsia="Times New Roman" w:cstheme="minorHAnsi"/>
          <w:noProof/>
          <w:color w:val="2F5496" w:themeColor="accent1" w:themeShade="BF"/>
        </w:rPr>
      </w:pPr>
      <w:r>
        <w:t>W</w:t>
      </w:r>
      <w:r w:rsidRPr="00C35E7B">
        <w:t>all-to-diaphragm connections that (a) rely on cross grain bending, (b) use strap anchors that twist and connect to the side of the top of purlins, or (c) are other connections with an ASCE/SEI 41-</w:t>
      </w:r>
      <w:r w:rsidR="00DB735B">
        <w:t>23</w:t>
      </w:r>
      <w:r w:rsidRPr="00C35E7B">
        <w:t xml:space="preserve"> Tier 2 demand-to-capacity ratio over 1.6</w:t>
      </w:r>
      <w:r w:rsidRPr="00C35E7B">
        <w:rPr>
          <w:rFonts w:eastAsia="Times New Roman"/>
        </w:rPr>
        <w:t xml:space="preserve">: </w:t>
      </w:r>
      <w:r w:rsidRPr="00C35E7B">
        <w:rPr>
          <w:rFonts w:eastAsia="Times New Roman" w:cstheme="minorHAnsi"/>
          <w:noProof/>
          <w:color w:val="2F5496" w:themeColor="accent1" w:themeShade="BF"/>
        </w:rPr>
        <w:fldChar w:fldCharType="begin">
          <w:ffData>
            <w:name w:val="Text9"/>
            <w:enabled/>
            <w:calcOnExit w:val="0"/>
            <w:textInput>
              <w:default w:val="{  }"/>
            </w:textInput>
          </w:ffData>
        </w:fldChar>
      </w:r>
      <w:r w:rsidRPr="00C35E7B">
        <w:rPr>
          <w:rFonts w:eastAsia="Times New Roman" w:cstheme="minorHAnsi"/>
          <w:noProof/>
          <w:color w:val="2F5496" w:themeColor="accent1" w:themeShade="BF"/>
        </w:rPr>
        <w:instrText xml:space="preserve"> FORMTEXT </w:instrText>
      </w:r>
      <w:r w:rsidRPr="00C35E7B">
        <w:rPr>
          <w:rFonts w:eastAsia="Times New Roman" w:cstheme="minorHAnsi"/>
          <w:noProof/>
          <w:color w:val="2F5496" w:themeColor="accent1" w:themeShade="BF"/>
        </w:rPr>
      </w:r>
      <w:r w:rsidRPr="00C35E7B">
        <w:rPr>
          <w:rFonts w:eastAsia="Times New Roman" w:cstheme="minorHAnsi"/>
          <w:noProof/>
          <w:color w:val="2F5496" w:themeColor="accent1" w:themeShade="BF"/>
        </w:rPr>
        <w:fldChar w:fldCharType="separate"/>
      </w:r>
      <w:r w:rsidRPr="00C35E7B">
        <w:rPr>
          <w:rFonts w:eastAsia="Times New Roman" w:cstheme="minorHAnsi"/>
          <w:noProof/>
          <w:color w:val="2F5496" w:themeColor="accent1" w:themeShade="BF"/>
        </w:rPr>
        <w:t>{  }</w:t>
      </w:r>
      <w:r w:rsidRPr="00C35E7B">
        <w:rPr>
          <w:rFonts w:eastAsia="Times New Roman" w:cstheme="minorHAnsi"/>
          <w:noProof/>
          <w:color w:val="2F5496" w:themeColor="accent1" w:themeShade="BF"/>
        </w:rPr>
        <w:fldChar w:fldCharType="end"/>
      </w:r>
    </w:p>
    <w:p w14:paraId="43F3B6D8" w14:textId="77777777" w:rsidR="004B6AA1" w:rsidRPr="004B6AA1" w:rsidRDefault="004B6AA1" w:rsidP="004B6AA1">
      <w:pPr>
        <w:pStyle w:val="ListParagraph"/>
        <w:spacing w:after="0" w:line="240" w:lineRule="auto"/>
        <w:jc w:val="both"/>
        <w:rPr>
          <w:rFonts w:eastAsia="Times New Roman" w:cstheme="minorHAnsi"/>
          <w:noProof/>
          <w:color w:val="2F5496" w:themeColor="accent1" w:themeShade="BF"/>
        </w:rPr>
      </w:pPr>
    </w:p>
    <w:p w14:paraId="2590B110" w14:textId="6341DB8E" w:rsidR="004B6AA1" w:rsidRPr="00BA2113" w:rsidRDefault="004B6AA1" w:rsidP="004B6AA1">
      <w:pPr>
        <w:pStyle w:val="ListParagraph"/>
        <w:numPr>
          <w:ilvl w:val="0"/>
          <w:numId w:val="37"/>
        </w:numPr>
        <w:spacing w:after="0" w:line="240" w:lineRule="auto"/>
        <w:jc w:val="both"/>
        <w:rPr>
          <w:rFonts w:eastAsia="Times New Roman" w:cstheme="minorHAnsi"/>
          <w:noProof/>
          <w:color w:val="2F5496" w:themeColor="accent1" w:themeShade="BF"/>
        </w:rPr>
      </w:pPr>
      <w:r>
        <w:rPr>
          <w:rFonts w:eastAsia="Times New Roman"/>
        </w:rPr>
        <w:t>RM2</w:t>
      </w:r>
    </w:p>
    <w:p w14:paraId="3AE57679" w14:textId="2E3E06FE" w:rsidR="004B6AA1" w:rsidRDefault="004B6AA1" w:rsidP="004B6AA1">
      <w:pPr>
        <w:pStyle w:val="ListParagraph"/>
        <w:numPr>
          <w:ilvl w:val="1"/>
          <w:numId w:val="37"/>
        </w:numPr>
        <w:spacing w:after="0" w:line="240" w:lineRule="auto"/>
        <w:jc w:val="both"/>
        <w:rPr>
          <w:rFonts w:eastAsia="Times New Roman" w:cstheme="minorHAnsi"/>
          <w:noProof/>
          <w:color w:val="2F5496" w:themeColor="accent1" w:themeShade="BF"/>
        </w:rPr>
      </w:pPr>
      <w:r>
        <w:rPr>
          <w:rFonts w:eastAsia="Times New Roman"/>
        </w:rPr>
        <w:t>Extreme weak story</w:t>
      </w:r>
      <w:r w:rsidRPr="004B6AA1">
        <w:rPr>
          <w:rFonts w:eastAsia="Times New Roman"/>
        </w:rPr>
        <w:t xml:space="preserve">: </w:t>
      </w:r>
      <w:r w:rsidRPr="004B6AA1">
        <w:rPr>
          <w:rFonts w:eastAsia="Times New Roman" w:cstheme="minorHAnsi"/>
          <w:noProof/>
          <w:color w:val="2F5496" w:themeColor="accent1" w:themeShade="BF"/>
        </w:rPr>
        <w:fldChar w:fldCharType="begin">
          <w:ffData>
            <w:name w:val="Text9"/>
            <w:enabled/>
            <w:calcOnExit w:val="0"/>
            <w:textInput>
              <w:default w:val="{  }"/>
            </w:textInput>
          </w:ffData>
        </w:fldChar>
      </w:r>
      <w:r w:rsidRPr="004B6AA1">
        <w:rPr>
          <w:rFonts w:eastAsia="Times New Roman" w:cstheme="minorHAnsi"/>
          <w:noProof/>
          <w:color w:val="2F5496" w:themeColor="accent1" w:themeShade="BF"/>
        </w:rPr>
        <w:instrText xml:space="preserve"> FORMTEXT </w:instrText>
      </w:r>
      <w:r w:rsidRPr="004B6AA1">
        <w:rPr>
          <w:rFonts w:eastAsia="Times New Roman" w:cstheme="minorHAnsi"/>
          <w:noProof/>
          <w:color w:val="2F5496" w:themeColor="accent1" w:themeShade="BF"/>
        </w:rPr>
      </w:r>
      <w:r w:rsidRPr="004B6AA1">
        <w:rPr>
          <w:rFonts w:eastAsia="Times New Roman" w:cstheme="minorHAnsi"/>
          <w:noProof/>
          <w:color w:val="2F5496" w:themeColor="accent1" w:themeShade="BF"/>
        </w:rPr>
        <w:fldChar w:fldCharType="separate"/>
      </w:r>
      <w:r w:rsidRPr="004B6AA1">
        <w:rPr>
          <w:rFonts w:eastAsia="Times New Roman" w:cstheme="minorHAnsi"/>
          <w:noProof/>
          <w:color w:val="2F5496" w:themeColor="accent1" w:themeShade="BF"/>
        </w:rPr>
        <w:t>{  }</w:t>
      </w:r>
      <w:r w:rsidRPr="004B6AA1">
        <w:rPr>
          <w:rFonts w:eastAsia="Times New Roman" w:cstheme="minorHAnsi"/>
          <w:noProof/>
          <w:color w:val="2F5496" w:themeColor="accent1" w:themeShade="BF"/>
        </w:rPr>
        <w:fldChar w:fldCharType="end"/>
      </w:r>
    </w:p>
    <w:p w14:paraId="0FFEDAA0" w14:textId="465403A3" w:rsidR="004B6AA1" w:rsidRPr="004B6AA1" w:rsidRDefault="004B6AA1" w:rsidP="004B6AA1">
      <w:pPr>
        <w:pStyle w:val="ListParagraph"/>
        <w:numPr>
          <w:ilvl w:val="1"/>
          <w:numId w:val="37"/>
        </w:numPr>
        <w:spacing w:after="0" w:line="240" w:lineRule="auto"/>
        <w:jc w:val="both"/>
        <w:rPr>
          <w:rFonts w:eastAsia="Times New Roman" w:cstheme="minorHAnsi"/>
          <w:noProof/>
          <w:color w:val="2F5496" w:themeColor="accent1" w:themeShade="BF"/>
        </w:rPr>
      </w:pPr>
      <w:r>
        <w:rPr>
          <w:rFonts w:eastAsia="Times New Roman"/>
        </w:rPr>
        <w:t>Lack of positive out-of-plane wall-to-diaphragm connection capacity</w:t>
      </w:r>
      <w:r w:rsidRPr="004B6AA1">
        <w:rPr>
          <w:rFonts w:eastAsia="Times New Roman"/>
        </w:rPr>
        <w:t xml:space="preserve">: </w:t>
      </w:r>
      <w:r w:rsidRPr="004B6AA1">
        <w:rPr>
          <w:rFonts w:eastAsia="Times New Roman" w:cstheme="minorHAnsi"/>
          <w:noProof/>
          <w:color w:val="2F5496" w:themeColor="accent1" w:themeShade="BF"/>
        </w:rPr>
        <w:fldChar w:fldCharType="begin">
          <w:ffData>
            <w:name w:val="Text9"/>
            <w:enabled/>
            <w:calcOnExit w:val="0"/>
            <w:textInput>
              <w:default w:val="{  }"/>
            </w:textInput>
          </w:ffData>
        </w:fldChar>
      </w:r>
      <w:r w:rsidRPr="004B6AA1">
        <w:rPr>
          <w:rFonts w:eastAsia="Times New Roman" w:cstheme="minorHAnsi"/>
          <w:noProof/>
          <w:color w:val="2F5496" w:themeColor="accent1" w:themeShade="BF"/>
        </w:rPr>
        <w:instrText xml:space="preserve"> FORMTEXT </w:instrText>
      </w:r>
      <w:r w:rsidRPr="004B6AA1">
        <w:rPr>
          <w:rFonts w:eastAsia="Times New Roman" w:cstheme="minorHAnsi"/>
          <w:noProof/>
          <w:color w:val="2F5496" w:themeColor="accent1" w:themeShade="BF"/>
        </w:rPr>
      </w:r>
      <w:r w:rsidRPr="004B6AA1">
        <w:rPr>
          <w:rFonts w:eastAsia="Times New Roman" w:cstheme="minorHAnsi"/>
          <w:noProof/>
          <w:color w:val="2F5496" w:themeColor="accent1" w:themeShade="BF"/>
        </w:rPr>
        <w:fldChar w:fldCharType="separate"/>
      </w:r>
      <w:r w:rsidRPr="004B6AA1">
        <w:rPr>
          <w:rFonts w:eastAsia="Times New Roman" w:cstheme="minorHAnsi"/>
          <w:noProof/>
          <w:color w:val="2F5496" w:themeColor="accent1" w:themeShade="BF"/>
        </w:rPr>
        <w:t>{  }</w:t>
      </w:r>
      <w:r w:rsidRPr="004B6AA1">
        <w:rPr>
          <w:rFonts w:eastAsia="Times New Roman" w:cstheme="minorHAnsi"/>
          <w:noProof/>
          <w:color w:val="2F5496" w:themeColor="accent1" w:themeShade="BF"/>
        </w:rPr>
        <w:fldChar w:fldCharType="end"/>
      </w:r>
    </w:p>
    <w:p w14:paraId="017E47A9" w14:textId="77777777" w:rsidR="004B6AA1" w:rsidRPr="004B6AA1" w:rsidRDefault="004B6AA1" w:rsidP="004B6AA1">
      <w:pPr>
        <w:pStyle w:val="ListParagraph"/>
        <w:spacing w:after="0" w:line="240" w:lineRule="auto"/>
        <w:jc w:val="both"/>
        <w:rPr>
          <w:rFonts w:eastAsia="Times New Roman" w:cstheme="minorHAnsi"/>
          <w:noProof/>
          <w:color w:val="2F5496" w:themeColor="accent1" w:themeShade="BF"/>
        </w:rPr>
      </w:pPr>
    </w:p>
    <w:p w14:paraId="1DFDE04D" w14:textId="77777777" w:rsidR="00A61D5F" w:rsidRPr="00A61D5F" w:rsidRDefault="004B6AA1" w:rsidP="004B6AA1">
      <w:pPr>
        <w:pStyle w:val="ListParagraph"/>
        <w:numPr>
          <w:ilvl w:val="0"/>
          <w:numId w:val="37"/>
        </w:numPr>
        <w:spacing w:after="0" w:line="240" w:lineRule="auto"/>
        <w:jc w:val="both"/>
        <w:rPr>
          <w:rFonts w:eastAsia="Times New Roman" w:cstheme="minorHAnsi"/>
          <w:noProof/>
          <w:color w:val="2F5496" w:themeColor="accent1" w:themeShade="BF"/>
        </w:rPr>
      </w:pPr>
      <w:r>
        <w:rPr>
          <w:rFonts w:eastAsia="Times New Roman"/>
        </w:rPr>
        <w:t xml:space="preserve">URM/URMa: </w:t>
      </w:r>
    </w:p>
    <w:p w14:paraId="12A7C3EE" w14:textId="7B4B1156" w:rsidR="004B6AA1" w:rsidRDefault="004B6AA1" w:rsidP="00A61D5F">
      <w:pPr>
        <w:pStyle w:val="ListParagraph"/>
        <w:numPr>
          <w:ilvl w:val="1"/>
          <w:numId w:val="37"/>
        </w:numPr>
        <w:spacing w:after="0" w:line="240" w:lineRule="auto"/>
        <w:jc w:val="both"/>
        <w:rPr>
          <w:rFonts w:eastAsia="Times New Roman" w:cstheme="minorHAnsi"/>
          <w:noProof/>
          <w:color w:val="2F5496" w:themeColor="accent1" w:themeShade="BF"/>
        </w:rPr>
      </w:pPr>
      <w:proofErr w:type="spellStart"/>
      <w:r>
        <w:rPr>
          <w:rFonts w:eastAsia="Times New Roman"/>
        </w:rPr>
        <w:t>Unretrofitted</w:t>
      </w:r>
      <w:proofErr w:type="spellEnd"/>
      <w:r>
        <w:rPr>
          <w:rFonts w:eastAsia="Times New Roman"/>
        </w:rPr>
        <w:t xml:space="preserve"> or partially retrofitted</w:t>
      </w:r>
      <w:r w:rsidRPr="004B6AA1">
        <w:rPr>
          <w:rFonts w:eastAsia="Times New Roman"/>
        </w:rPr>
        <w:t xml:space="preserve">: </w:t>
      </w:r>
      <w:r w:rsidRPr="004B6AA1">
        <w:rPr>
          <w:rFonts w:eastAsia="Times New Roman" w:cstheme="minorHAnsi"/>
          <w:noProof/>
          <w:color w:val="2F5496" w:themeColor="accent1" w:themeShade="BF"/>
        </w:rPr>
        <w:fldChar w:fldCharType="begin">
          <w:ffData>
            <w:name w:val="Text9"/>
            <w:enabled/>
            <w:calcOnExit w:val="0"/>
            <w:textInput>
              <w:default w:val="{  }"/>
            </w:textInput>
          </w:ffData>
        </w:fldChar>
      </w:r>
      <w:r w:rsidRPr="004B6AA1">
        <w:rPr>
          <w:rFonts w:eastAsia="Times New Roman" w:cstheme="minorHAnsi"/>
          <w:noProof/>
          <w:color w:val="2F5496" w:themeColor="accent1" w:themeShade="BF"/>
        </w:rPr>
        <w:instrText xml:space="preserve"> FORMTEXT </w:instrText>
      </w:r>
      <w:r w:rsidRPr="004B6AA1">
        <w:rPr>
          <w:rFonts w:eastAsia="Times New Roman" w:cstheme="minorHAnsi"/>
          <w:noProof/>
          <w:color w:val="2F5496" w:themeColor="accent1" w:themeShade="BF"/>
        </w:rPr>
      </w:r>
      <w:r w:rsidRPr="004B6AA1">
        <w:rPr>
          <w:rFonts w:eastAsia="Times New Roman" w:cstheme="minorHAnsi"/>
          <w:noProof/>
          <w:color w:val="2F5496" w:themeColor="accent1" w:themeShade="BF"/>
        </w:rPr>
        <w:fldChar w:fldCharType="separate"/>
      </w:r>
      <w:r w:rsidRPr="004B6AA1">
        <w:rPr>
          <w:rFonts w:eastAsia="Times New Roman" w:cstheme="minorHAnsi"/>
          <w:noProof/>
          <w:color w:val="2F5496" w:themeColor="accent1" w:themeShade="BF"/>
        </w:rPr>
        <w:t>{  }</w:t>
      </w:r>
      <w:r w:rsidRPr="004B6AA1">
        <w:rPr>
          <w:rFonts w:eastAsia="Times New Roman" w:cstheme="minorHAnsi"/>
          <w:noProof/>
          <w:color w:val="2F5496" w:themeColor="accent1" w:themeShade="BF"/>
        </w:rPr>
        <w:fldChar w:fldCharType="end"/>
      </w:r>
    </w:p>
    <w:p w14:paraId="09E5141F" w14:textId="62EF96B0" w:rsidR="00A61D5F" w:rsidRPr="00A61D5F" w:rsidRDefault="00A61D5F" w:rsidP="00A61D5F">
      <w:pPr>
        <w:pStyle w:val="ListParagraph"/>
        <w:numPr>
          <w:ilvl w:val="1"/>
          <w:numId w:val="37"/>
        </w:numPr>
        <w:spacing w:after="0" w:line="240" w:lineRule="auto"/>
        <w:jc w:val="both"/>
        <w:rPr>
          <w:rFonts w:eastAsia="Times New Roman" w:cstheme="minorHAnsi"/>
          <w:noProof/>
          <w:color w:val="2F5496" w:themeColor="accent1" w:themeShade="BF"/>
        </w:rPr>
      </w:pPr>
      <w:r>
        <w:t>Not evaluated and retrofit to the Special Procedure or the General Procedure of the ABK, Los Angeles Division 88, UCBC, IEBC; ASCE/SEI 41 Special Procedure for Unreinforced Masonry standard; or a similar standard</w:t>
      </w:r>
      <w:r w:rsidRPr="004B6AA1">
        <w:rPr>
          <w:rFonts w:eastAsia="Times New Roman"/>
        </w:rPr>
        <w:t xml:space="preserve">: </w:t>
      </w:r>
      <w:r w:rsidRPr="004B6AA1">
        <w:rPr>
          <w:rFonts w:eastAsia="Times New Roman" w:cstheme="minorHAnsi"/>
          <w:noProof/>
          <w:color w:val="2F5496" w:themeColor="accent1" w:themeShade="BF"/>
        </w:rPr>
        <w:fldChar w:fldCharType="begin">
          <w:ffData>
            <w:name w:val="Text9"/>
            <w:enabled/>
            <w:calcOnExit w:val="0"/>
            <w:textInput>
              <w:default w:val="{  }"/>
            </w:textInput>
          </w:ffData>
        </w:fldChar>
      </w:r>
      <w:r w:rsidRPr="004B6AA1">
        <w:rPr>
          <w:rFonts w:eastAsia="Times New Roman" w:cstheme="minorHAnsi"/>
          <w:noProof/>
          <w:color w:val="2F5496" w:themeColor="accent1" w:themeShade="BF"/>
        </w:rPr>
        <w:instrText xml:space="preserve"> FORMTEXT </w:instrText>
      </w:r>
      <w:r w:rsidRPr="004B6AA1">
        <w:rPr>
          <w:rFonts w:eastAsia="Times New Roman" w:cstheme="minorHAnsi"/>
          <w:noProof/>
          <w:color w:val="2F5496" w:themeColor="accent1" w:themeShade="BF"/>
        </w:rPr>
      </w:r>
      <w:r w:rsidRPr="004B6AA1">
        <w:rPr>
          <w:rFonts w:eastAsia="Times New Roman" w:cstheme="minorHAnsi"/>
          <w:noProof/>
          <w:color w:val="2F5496" w:themeColor="accent1" w:themeShade="BF"/>
        </w:rPr>
        <w:fldChar w:fldCharType="separate"/>
      </w:r>
      <w:r w:rsidRPr="004B6AA1">
        <w:rPr>
          <w:rFonts w:eastAsia="Times New Roman" w:cstheme="minorHAnsi"/>
          <w:noProof/>
          <w:color w:val="2F5496" w:themeColor="accent1" w:themeShade="BF"/>
        </w:rPr>
        <w:t>{  }</w:t>
      </w:r>
      <w:r w:rsidRPr="004B6AA1">
        <w:rPr>
          <w:rFonts w:eastAsia="Times New Roman" w:cstheme="minorHAnsi"/>
          <w:noProof/>
          <w:color w:val="2F5496" w:themeColor="accent1" w:themeShade="BF"/>
        </w:rPr>
        <w:fldChar w:fldCharType="end"/>
      </w:r>
    </w:p>
    <w:p w14:paraId="5735494B" w14:textId="77777777" w:rsidR="00BA2113" w:rsidRDefault="00BA2113" w:rsidP="00F16EF9"/>
    <w:p w14:paraId="68F62C3E" w14:textId="6ED8AA2C" w:rsidR="00571638" w:rsidRDefault="00571638" w:rsidP="00571638">
      <w:r w:rsidRPr="002067B1">
        <w:rPr>
          <w:b/>
          <w:i/>
        </w:rPr>
        <w:t xml:space="preserve">Step </w:t>
      </w:r>
      <w:r>
        <w:rPr>
          <w:b/>
          <w:i/>
        </w:rPr>
        <w:t>4</w:t>
      </w:r>
      <w:r w:rsidRPr="002067B1">
        <w:rPr>
          <w:b/>
          <w:i/>
        </w:rPr>
        <w:t>:</w:t>
      </w:r>
      <w:r w:rsidRPr="00037C58">
        <w:t xml:space="preserve"> </w:t>
      </w:r>
      <w:r>
        <w:t>Document geological hazard status and potential mitigating features.  If the site</w:t>
      </w:r>
      <w:r w:rsidRPr="0018229D">
        <w:t xml:space="preserve"> </w:t>
      </w:r>
      <w:proofErr w:type="gramStart"/>
      <w:r w:rsidRPr="0018229D">
        <w:t>is located in</w:t>
      </w:r>
      <w:proofErr w:type="gramEnd"/>
      <w:r w:rsidRPr="0018229D">
        <w:t xml:space="preserve"> a mapped Seismic Hazard Zone</w:t>
      </w:r>
      <w:r>
        <w:t xml:space="preserve"> </w:t>
      </w:r>
      <w:r w:rsidR="00CB0F0A">
        <w:t xml:space="preserve">for surface fault rupture, liquefaction, or landslides, </w:t>
      </w:r>
      <w:r>
        <w:t>or a</w:t>
      </w:r>
      <w:r w:rsidRPr="0018229D">
        <w:t xml:space="preserve"> geologic hazard </w:t>
      </w:r>
      <w:r>
        <w:t xml:space="preserve">is </w:t>
      </w:r>
      <w:r w:rsidRPr="0018229D">
        <w:t>present</w:t>
      </w:r>
      <w:r>
        <w:t xml:space="preserve"> and there are no sufficiently mitigating features, the building </w:t>
      </w:r>
      <w:r w:rsidR="00EB2DA5">
        <w:t xml:space="preserve">is not eligible for a </w:t>
      </w:r>
      <w:r w:rsidR="000D30FA">
        <w:t>Va</w:t>
      </w:r>
      <w:r w:rsidR="00EB2DA5">
        <w:t xml:space="preserve"> rating</w:t>
      </w:r>
      <w:r>
        <w:t>.</w:t>
      </w:r>
    </w:p>
    <w:p w14:paraId="119E5275" w14:textId="154FB089" w:rsidR="00571638" w:rsidRPr="00F3536B" w:rsidRDefault="00571638" w:rsidP="00F3536B">
      <w:pPr>
        <w:pStyle w:val="ListParagraph"/>
        <w:numPr>
          <w:ilvl w:val="0"/>
          <w:numId w:val="36"/>
        </w:numPr>
        <w:spacing w:after="0" w:line="240" w:lineRule="auto"/>
        <w:jc w:val="both"/>
        <w:rPr>
          <w:rFonts w:eastAsia="Times New Roman" w:cstheme="minorHAnsi"/>
          <w:noProof/>
          <w:color w:val="2F5496" w:themeColor="accent1" w:themeShade="BF"/>
        </w:rPr>
      </w:pPr>
      <w:r w:rsidRPr="00F3536B">
        <w:rPr>
          <w:rFonts w:eastAsia="Times New Roman"/>
        </w:rPr>
        <w:t xml:space="preserve">Site </w:t>
      </w:r>
      <w:proofErr w:type="gramStart"/>
      <w:r w:rsidRPr="00F3536B">
        <w:rPr>
          <w:rFonts w:eastAsia="Times New Roman"/>
        </w:rPr>
        <w:t>is located in</w:t>
      </w:r>
      <w:proofErr w:type="gramEnd"/>
      <w:r w:rsidRPr="00F3536B">
        <w:rPr>
          <w:rFonts w:eastAsia="Times New Roman"/>
        </w:rPr>
        <w:t xml:space="preserve"> a mapped Seismic Hazard Zone: </w:t>
      </w:r>
      <w:r w:rsidRPr="00F3536B">
        <w:rPr>
          <w:rFonts w:eastAsia="Times New Roman" w:cstheme="minorHAnsi"/>
          <w:noProof/>
          <w:color w:val="2F5496" w:themeColor="accent1" w:themeShade="BF"/>
        </w:rPr>
        <w:fldChar w:fldCharType="begin">
          <w:ffData>
            <w:name w:val="Text9"/>
            <w:enabled/>
            <w:calcOnExit w:val="0"/>
            <w:textInput>
              <w:default w:val="{  }"/>
            </w:textInput>
          </w:ffData>
        </w:fldChar>
      </w:r>
      <w:r w:rsidRPr="00F3536B">
        <w:rPr>
          <w:rFonts w:eastAsia="Times New Roman" w:cstheme="minorHAnsi"/>
          <w:noProof/>
          <w:color w:val="2F5496" w:themeColor="accent1" w:themeShade="BF"/>
        </w:rPr>
        <w:instrText xml:space="preserve"> FORMTEXT </w:instrText>
      </w:r>
      <w:r w:rsidRPr="00F3536B">
        <w:rPr>
          <w:rFonts w:eastAsia="Times New Roman" w:cstheme="minorHAnsi"/>
          <w:noProof/>
          <w:color w:val="2F5496" w:themeColor="accent1" w:themeShade="BF"/>
        </w:rPr>
      </w:r>
      <w:r w:rsidRPr="00F3536B">
        <w:rPr>
          <w:rFonts w:eastAsia="Times New Roman" w:cstheme="minorHAnsi"/>
          <w:noProof/>
          <w:color w:val="2F5496" w:themeColor="accent1" w:themeShade="BF"/>
        </w:rPr>
        <w:fldChar w:fldCharType="separate"/>
      </w:r>
      <w:r w:rsidRPr="00F3536B">
        <w:rPr>
          <w:rFonts w:eastAsia="Times New Roman" w:cstheme="minorHAnsi"/>
          <w:noProof/>
          <w:color w:val="2F5496" w:themeColor="accent1" w:themeShade="BF"/>
        </w:rPr>
        <w:t>{  }</w:t>
      </w:r>
      <w:r w:rsidRPr="00F3536B">
        <w:rPr>
          <w:rFonts w:eastAsia="Times New Roman" w:cstheme="minorHAnsi"/>
          <w:noProof/>
          <w:color w:val="2F5496" w:themeColor="accent1" w:themeShade="BF"/>
        </w:rPr>
        <w:fldChar w:fldCharType="end"/>
      </w:r>
    </w:p>
    <w:p w14:paraId="2D3435A9" w14:textId="06671817" w:rsidR="00571638" w:rsidRPr="00F3536B" w:rsidRDefault="00571638" w:rsidP="00F3536B">
      <w:pPr>
        <w:pStyle w:val="ListParagraph"/>
        <w:numPr>
          <w:ilvl w:val="0"/>
          <w:numId w:val="36"/>
        </w:numPr>
        <w:spacing w:after="0" w:line="240" w:lineRule="auto"/>
        <w:jc w:val="both"/>
        <w:rPr>
          <w:rFonts w:eastAsia="Times New Roman" w:cstheme="minorHAnsi"/>
          <w:noProof/>
          <w:color w:val="2F5496" w:themeColor="accent1" w:themeShade="BF"/>
        </w:rPr>
      </w:pPr>
      <w:r w:rsidRPr="00F3536B">
        <w:rPr>
          <w:rFonts w:eastAsia="Times New Roman" w:cstheme="minorHAnsi"/>
          <w:noProof/>
        </w:rPr>
        <w:t xml:space="preserve">Site is not located in a mapped Seismic Hazard Zone, but the site has or is assumed to have a geological hazard: </w:t>
      </w:r>
      <w:r w:rsidRPr="00F3536B">
        <w:rPr>
          <w:rFonts w:eastAsia="Times New Roman" w:cstheme="minorHAnsi"/>
          <w:noProof/>
          <w:color w:val="2F5496" w:themeColor="accent1" w:themeShade="BF"/>
        </w:rPr>
        <w:fldChar w:fldCharType="begin">
          <w:ffData>
            <w:name w:val="Text9"/>
            <w:enabled/>
            <w:calcOnExit w:val="0"/>
            <w:textInput>
              <w:default w:val="{  }"/>
            </w:textInput>
          </w:ffData>
        </w:fldChar>
      </w:r>
      <w:r w:rsidRPr="00F3536B">
        <w:rPr>
          <w:rFonts w:eastAsia="Times New Roman" w:cstheme="minorHAnsi"/>
          <w:noProof/>
          <w:color w:val="2F5496" w:themeColor="accent1" w:themeShade="BF"/>
        </w:rPr>
        <w:instrText xml:space="preserve"> FORMTEXT </w:instrText>
      </w:r>
      <w:r w:rsidRPr="00F3536B">
        <w:rPr>
          <w:rFonts w:eastAsia="Times New Roman" w:cstheme="minorHAnsi"/>
          <w:noProof/>
          <w:color w:val="2F5496" w:themeColor="accent1" w:themeShade="BF"/>
        </w:rPr>
      </w:r>
      <w:r w:rsidRPr="00F3536B">
        <w:rPr>
          <w:rFonts w:eastAsia="Times New Roman" w:cstheme="minorHAnsi"/>
          <w:noProof/>
          <w:color w:val="2F5496" w:themeColor="accent1" w:themeShade="BF"/>
        </w:rPr>
        <w:fldChar w:fldCharType="separate"/>
      </w:r>
      <w:r w:rsidRPr="00F3536B">
        <w:rPr>
          <w:rFonts w:eastAsia="Times New Roman" w:cstheme="minorHAnsi"/>
          <w:noProof/>
          <w:color w:val="2F5496" w:themeColor="accent1" w:themeShade="BF"/>
        </w:rPr>
        <w:t>{  }</w:t>
      </w:r>
      <w:r w:rsidRPr="00F3536B">
        <w:rPr>
          <w:rFonts w:eastAsia="Times New Roman" w:cstheme="minorHAnsi"/>
          <w:noProof/>
          <w:color w:val="2F5496" w:themeColor="accent1" w:themeShade="BF"/>
        </w:rPr>
        <w:fldChar w:fldCharType="end"/>
      </w:r>
    </w:p>
    <w:p w14:paraId="5A9C361B" w14:textId="00DF6232" w:rsidR="00571638" w:rsidRPr="005F57E2" w:rsidRDefault="00571638" w:rsidP="00571638">
      <w:pPr>
        <w:pStyle w:val="ListParagraph"/>
        <w:numPr>
          <w:ilvl w:val="0"/>
          <w:numId w:val="36"/>
        </w:numPr>
        <w:spacing w:after="0" w:line="240" w:lineRule="auto"/>
        <w:jc w:val="both"/>
        <w:rPr>
          <w:rFonts w:eastAsia="Times New Roman" w:cstheme="minorHAnsi"/>
          <w:noProof/>
          <w:color w:val="2F5496" w:themeColor="accent1" w:themeShade="BF"/>
        </w:rPr>
      </w:pPr>
      <w:r w:rsidRPr="00F3536B">
        <w:rPr>
          <w:rFonts w:eastAsia="Times New Roman"/>
        </w:rPr>
        <w:t xml:space="preserve">Though site </w:t>
      </w:r>
      <w:proofErr w:type="gramStart"/>
      <w:r w:rsidRPr="00F3536B">
        <w:rPr>
          <w:rFonts w:eastAsia="Times New Roman"/>
        </w:rPr>
        <w:t>is located in</w:t>
      </w:r>
      <w:proofErr w:type="gramEnd"/>
      <w:r w:rsidRPr="00F3536B">
        <w:rPr>
          <w:rFonts w:eastAsia="Times New Roman"/>
        </w:rPr>
        <w:t xml:space="preserve"> a mapped Seismic Hazard Zone or a geological hazard is present, features are present to mitigate the hazard: </w:t>
      </w:r>
      <w:r w:rsidRPr="00F3536B">
        <w:rPr>
          <w:rFonts w:eastAsia="Times New Roman" w:cstheme="minorHAnsi"/>
          <w:noProof/>
          <w:color w:val="2F5496" w:themeColor="accent1" w:themeShade="BF"/>
        </w:rPr>
        <w:fldChar w:fldCharType="begin">
          <w:ffData>
            <w:name w:val="Text9"/>
            <w:enabled/>
            <w:calcOnExit w:val="0"/>
            <w:textInput>
              <w:default w:val="{  }"/>
            </w:textInput>
          </w:ffData>
        </w:fldChar>
      </w:r>
      <w:r w:rsidRPr="00F3536B">
        <w:rPr>
          <w:rFonts w:eastAsia="Times New Roman" w:cstheme="minorHAnsi"/>
          <w:noProof/>
          <w:color w:val="2F5496" w:themeColor="accent1" w:themeShade="BF"/>
        </w:rPr>
        <w:instrText xml:space="preserve"> FORMTEXT </w:instrText>
      </w:r>
      <w:r w:rsidRPr="00F3536B">
        <w:rPr>
          <w:rFonts w:eastAsia="Times New Roman" w:cstheme="minorHAnsi"/>
          <w:noProof/>
          <w:color w:val="2F5496" w:themeColor="accent1" w:themeShade="BF"/>
        </w:rPr>
      </w:r>
      <w:r w:rsidRPr="00F3536B">
        <w:rPr>
          <w:rFonts w:eastAsia="Times New Roman" w:cstheme="minorHAnsi"/>
          <w:noProof/>
          <w:color w:val="2F5496" w:themeColor="accent1" w:themeShade="BF"/>
        </w:rPr>
        <w:fldChar w:fldCharType="separate"/>
      </w:r>
      <w:r w:rsidRPr="00F3536B">
        <w:rPr>
          <w:rFonts w:eastAsia="Times New Roman" w:cstheme="minorHAnsi"/>
          <w:noProof/>
          <w:color w:val="2F5496" w:themeColor="accent1" w:themeShade="BF"/>
        </w:rPr>
        <w:t>{  }</w:t>
      </w:r>
      <w:r w:rsidRPr="00F3536B">
        <w:rPr>
          <w:rFonts w:eastAsia="Times New Roman" w:cstheme="minorHAnsi"/>
          <w:noProof/>
          <w:color w:val="2F5496" w:themeColor="accent1" w:themeShade="BF"/>
        </w:rPr>
        <w:fldChar w:fldCharType="end"/>
      </w:r>
    </w:p>
    <w:p w14:paraId="27379E82" w14:textId="77777777" w:rsidR="005F57E2" w:rsidRDefault="005F57E2" w:rsidP="00571638">
      <w:pPr>
        <w:rPr>
          <w:b/>
          <w:i/>
        </w:rPr>
      </w:pPr>
    </w:p>
    <w:p w14:paraId="784701F6" w14:textId="2ACC92EE" w:rsidR="00571638" w:rsidRDefault="00571638" w:rsidP="00571638">
      <w:r w:rsidRPr="006937B5">
        <w:rPr>
          <w:b/>
          <w:i/>
        </w:rPr>
        <w:t xml:space="preserve">Step </w:t>
      </w:r>
      <w:r>
        <w:rPr>
          <w:b/>
          <w:i/>
        </w:rPr>
        <w:t>5</w:t>
      </w:r>
      <w:r w:rsidRPr="006937B5">
        <w:rPr>
          <w:b/>
          <w:i/>
        </w:rPr>
        <w:t>:</w:t>
      </w:r>
      <w:r>
        <w:t xml:space="preserve"> Document significant potential falling hazards.</w:t>
      </w:r>
      <w:r w:rsidR="00D84FC0">
        <w:t xml:space="preserve">  Buildings with the following features </w:t>
      </w:r>
      <w:r w:rsidR="00F3536B">
        <w:t xml:space="preserve">shall </w:t>
      </w:r>
      <w:r w:rsidR="00C83030">
        <w:t xml:space="preserve">not </w:t>
      </w:r>
      <w:r w:rsidR="00D84FC0">
        <w:t xml:space="preserve">be assigned to the </w:t>
      </w:r>
      <w:r w:rsidR="000D30FA">
        <w:t>Va</w:t>
      </w:r>
      <w:r w:rsidR="00D84FC0">
        <w:t xml:space="preserve"> category.</w:t>
      </w:r>
    </w:p>
    <w:p w14:paraId="41A9F0E5" w14:textId="31F74458" w:rsidR="00D84FC0" w:rsidRPr="00F3536B" w:rsidRDefault="00D84FC0" w:rsidP="00F3536B">
      <w:pPr>
        <w:pStyle w:val="ListParagraph"/>
        <w:numPr>
          <w:ilvl w:val="0"/>
          <w:numId w:val="37"/>
        </w:numPr>
        <w:spacing w:after="0" w:line="240" w:lineRule="auto"/>
        <w:jc w:val="both"/>
        <w:rPr>
          <w:rFonts w:eastAsia="Times New Roman" w:cstheme="minorHAnsi"/>
          <w:noProof/>
          <w:color w:val="2F5496" w:themeColor="accent1" w:themeShade="BF"/>
        </w:rPr>
      </w:pPr>
      <w:r w:rsidRPr="00F3536B">
        <w:rPr>
          <w:rFonts w:eastAsia="Times New Roman"/>
        </w:rPr>
        <w:t xml:space="preserve">Unbraced parapet over exit path: </w:t>
      </w:r>
      <w:r w:rsidRPr="00F3536B">
        <w:rPr>
          <w:rFonts w:eastAsia="Times New Roman" w:cstheme="minorHAnsi"/>
          <w:noProof/>
          <w:color w:val="2F5496" w:themeColor="accent1" w:themeShade="BF"/>
        </w:rPr>
        <w:fldChar w:fldCharType="begin">
          <w:ffData>
            <w:name w:val="Text9"/>
            <w:enabled/>
            <w:calcOnExit w:val="0"/>
            <w:textInput>
              <w:default w:val="{  }"/>
            </w:textInput>
          </w:ffData>
        </w:fldChar>
      </w:r>
      <w:r w:rsidRPr="00F3536B">
        <w:rPr>
          <w:rFonts w:eastAsia="Times New Roman" w:cstheme="minorHAnsi"/>
          <w:noProof/>
          <w:color w:val="2F5496" w:themeColor="accent1" w:themeShade="BF"/>
        </w:rPr>
        <w:instrText xml:space="preserve"> FORMTEXT </w:instrText>
      </w:r>
      <w:r w:rsidRPr="00F3536B">
        <w:rPr>
          <w:rFonts w:eastAsia="Times New Roman" w:cstheme="minorHAnsi"/>
          <w:noProof/>
          <w:color w:val="2F5496" w:themeColor="accent1" w:themeShade="BF"/>
        </w:rPr>
      </w:r>
      <w:r w:rsidRPr="00F3536B">
        <w:rPr>
          <w:rFonts w:eastAsia="Times New Roman" w:cstheme="minorHAnsi"/>
          <w:noProof/>
          <w:color w:val="2F5496" w:themeColor="accent1" w:themeShade="BF"/>
        </w:rPr>
        <w:fldChar w:fldCharType="separate"/>
      </w:r>
      <w:r w:rsidRPr="00F3536B">
        <w:rPr>
          <w:rFonts w:eastAsia="Times New Roman" w:cstheme="minorHAnsi"/>
          <w:noProof/>
          <w:color w:val="2F5496" w:themeColor="accent1" w:themeShade="BF"/>
        </w:rPr>
        <w:t>{  }</w:t>
      </w:r>
      <w:r w:rsidRPr="00F3536B">
        <w:rPr>
          <w:rFonts w:eastAsia="Times New Roman" w:cstheme="minorHAnsi"/>
          <w:noProof/>
          <w:color w:val="2F5496" w:themeColor="accent1" w:themeShade="BF"/>
        </w:rPr>
        <w:fldChar w:fldCharType="end"/>
      </w:r>
    </w:p>
    <w:p w14:paraId="5D3126CA" w14:textId="45F9188C" w:rsidR="00D84FC0" w:rsidRPr="00F3536B" w:rsidRDefault="00D84FC0" w:rsidP="00571638">
      <w:pPr>
        <w:pStyle w:val="ListParagraph"/>
        <w:numPr>
          <w:ilvl w:val="0"/>
          <w:numId w:val="37"/>
        </w:numPr>
        <w:spacing w:after="0" w:line="240" w:lineRule="auto"/>
        <w:jc w:val="both"/>
        <w:rPr>
          <w:rFonts w:eastAsia="Times New Roman" w:cstheme="minorHAnsi"/>
          <w:noProof/>
          <w:color w:val="2F5496" w:themeColor="accent1" w:themeShade="BF"/>
        </w:rPr>
      </w:pPr>
      <w:r w:rsidRPr="00F3536B">
        <w:rPr>
          <w:rFonts w:eastAsia="Times New Roman"/>
        </w:rPr>
        <w:t xml:space="preserve">Unbraced gable wall over exit path: </w:t>
      </w:r>
      <w:r w:rsidRPr="00F3536B">
        <w:rPr>
          <w:rFonts w:eastAsia="Times New Roman" w:cstheme="minorHAnsi"/>
          <w:noProof/>
          <w:color w:val="2F5496" w:themeColor="accent1" w:themeShade="BF"/>
        </w:rPr>
        <w:fldChar w:fldCharType="begin">
          <w:ffData>
            <w:name w:val="Text9"/>
            <w:enabled/>
            <w:calcOnExit w:val="0"/>
            <w:textInput>
              <w:default w:val="{  }"/>
            </w:textInput>
          </w:ffData>
        </w:fldChar>
      </w:r>
      <w:r w:rsidRPr="00F3536B">
        <w:rPr>
          <w:rFonts w:eastAsia="Times New Roman" w:cstheme="minorHAnsi"/>
          <w:noProof/>
          <w:color w:val="2F5496" w:themeColor="accent1" w:themeShade="BF"/>
        </w:rPr>
        <w:instrText xml:space="preserve"> FORMTEXT </w:instrText>
      </w:r>
      <w:r w:rsidRPr="00F3536B">
        <w:rPr>
          <w:rFonts w:eastAsia="Times New Roman" w:cstheme="minorHAnsi"/>
          <w:noProof/>
          <w:color w:val="2F5496" w:themeColor="accent1" w:themeShade="BF"/>
        </w:rPr>
      </w:r>
      <w:r w:rsidRPr="00F3536B">
        <w:rPr>
          <w:rFonts w:eastAsia="Times New Roman" w:cstheme="minorHAnsi"/>
          <w:noProof/>
          <w:color w:val="2F5496" w:themeColor="accent1" w:themeShade="BF"/>
        </w:rPr>
        <w:fldChar w:fldCharType="separate"/>
      </w:r>
      <w:r w:rsidRPr="00F3536B">
        <w:rPr>
          <w:rFonts w:eastAsia="Times New Roman" w:cstheme="minorHAnsi"/>
          <w:noProof/>
          <w:color w:val="2F5496" w:themeColor="accent1" w:themeShade="BF"/>
        </w:rPr>
        <w:t>{  }</w:t>
      </w:r>
      <w:r w:rsidRPr="00F3536B">
        <w:rPr>
          <w:rFonts w:eastAsia="Times New Roman" w:cstheme="minorHAnsi"/>
          <w:noProof/>
          <w:color w:val="2F5496" w:themeColor="accent1" w:themeShade="BF"/>
        </w:rPr>
        <w:fldChar w:fldCharType="end"/>
      </w:r>
    </w:p>
    <w:p w14:paraId="086BF6CA" w14:textId="77777777" w:rsidR="00F3536B" w:rsidRDefault="00F3536B" w:rsidP="00571638"/>
    <w:p w14:paraId="3A787C78" w14:textId="3F03D9CB" w:rsidR="00571638" w:rsidRDefault="00571638" w:rsidP="00571638">
      <w:r w:rsidRPr="00B82182">
        <w:rPr>
          <w:b/>
          <w:bCs/>
          <w:i/>
          <w:iCs/>
        </w:rPr>
        <w:t xml:space="preserve">Step </w:t>
      </w:r>
      <w:r>
        <w:rPr>
          <w:b/>
          <w:bCs/>
          <w:i/>
          <w:iCs/>
        </w:rPr>
        <w:t>6</w:t>
      </w:r>
      <w:proofErr w:type="gramStart"/>
      <w:r w:rsidRPr="00B82182">
        <w:rPr>
          <w:b/>
          <w:bCs/>
          <w:i/>
          <w:iCs/>
        </w:rPr>
        <w:t>:</w:t>
      </w:r>
      <w:r>
        <w:t xml:space="preserve">  Apply</w:t>
      </w:r>
      <w:proofErr w:type="gramEnd"/>
      <w:r>
        <w:t xml:space="preserve"> engineering judgment to make a final proposed </w:t>
      </w:r>
      <w:r w:rsidR="00EB2DA5">
        <w:t xml:space="preserve">of </w:t>
      </w:r>
      <w:r w:rsidR="000D30FA">
        <w:t>Va</w:t>
      </w:r>
      <w:r w:rsidR="00EB2DA5">
        <w:t xml:space="preserve"> when warranted.</w:t>
      </w:r>
      <w:r>
        <w:t xml:space="preserve"> </w:t>
      </w:r>
      <w:r w:rsidR="00EB2DA5">
        <w:t xml:space="preserve"> </w:t>
      </w:r>
      <w:r>
        <w:t xml:space="preserve">For example, substantial strength or redundancy could be a mitigating factor for some of the deficiencies in </w:t>
      </w:r>
      <w:r w:rsidR="005F57E2">
        <w:t>Step 3</w:t>
      </w:r>
      <w:r>
        <w:t xml:space="preserve"> above.  There could be other features that also mitigate risk that are not typical but should be considered in the categorization on a building specific basis. </w:t>
      </w:r>
      <w:r w:rsidRPr="007D4571">
        <w:t xml:space="preserve"> </w:t>
      </w:r>
      <w:bookmarkStart w:id="6" w:name="_Hlk84578375"/>
      <w:r w:rsidR="005F57E2">
        <w:t xml:space="preserve">Similarly, there may be project specific deficiencies of significance not identified in Step 3 that would downgrade a preliminary </w:t>
      </w:r>
      <w:r w:rsidR="000D30FA">
        <w:t>Va</w:t>
      </w:r>
      <w:r w:rsidR="005F57E2">
        <w:t xml:space="preserve"> assignment to a final V assignment.</w:t>
      </w:r>
      <w:bookmarkEnd w:id="6"/>
    </w:p>
    <w:p w14:paraId="0B1587B6" w14:textId="5662681E" w:rsidR="00F3536B" w:rsidRPr="00F3536B" w:rsidRDefault="00F3536B" w:rsidP="00F3536B">
      <w:pPr>
        <w:pStyle w:val="ListParagraph"/>
        <w:numPr>
          <w:ilvl w:val="0"/>
          <w:numId w:val="37"/>
        </w:numPr>
        <w:spacing w:after="0" w:line="240" w:lineRule="auto"/>
        <w:jc w:val="both"/>
        <w:rPr>
          <w:rFonts w:eastAsia="Times New Roman" w:cstheme="minorHAnsi"/>
          <w:noProof/>
          <w:color w:val="2F5496" w:themeColor="accent1" w:themeShade="BF"/>
        </w:rPr>
      </w:pPr>
      <w:r>
        <w:rPr>
          <w:rFonts w:eastAsia="Times New Roman"/>
        </w:rPr>
        <w:lastRenderedPageBreak/>
        <w:t>Features which mitigate preliminary V assignment</w:t>
      </w:r>
      <w:r w:rsidRPr="00F3536B">
        <w:rPr>
          <w:rFonts w:eastAsia="Times New Roman"/>
        </w:rPr>
        <w:t xml:space="preserve">: </w:t>
      </w:r>
      <w:r w:rsidR="005F57E2" w:rsidRPr="00F3536B">
        <w:rPr>
          <w:rFonts w:eastAsia="Times New Roman" w:cstheme="minorHAnsi"/>
          <w:noProof/>
          <w:color w:val="2F5496" w:themeColor="accent1" w:themeShade="BF"/>
        </w:rPr>
        <w:fldChar w:fldCharType="begin">
          <w:ffData>
            <w:name w:val="Text9"/>
            <w:enabled/>
            <w:calcOnExit w:val="0"/>
            <w:textInput>
              <w:default w:val="{  }"/>
            </w:textInput>
          </w:ffData>
        </w:fldChar>
      </w:r>
      <w:r w:rsidR="005F57E2" w:rsidRPr="00F3536B">
        <w:rPr>
          <w:rFonts w:eastAsia="Times New Roman" w:cstheme="minorHAnsi"/>
          <w:noProof/>
          <w:color w:val="2F5496" w:themeColor="accent1" w:themeShade="BF"/>
        </w:rPr>
        <w:instrText xml:space="preserve"> FORMTEXT </w:instrText>
      </w:r>
      <w:r w:rsidR="005F57E2" w:rsidRPr="00F3536B">
        <w:rPr>
          <w:rFonts w:eastAsia="Times New Roman" w:cstheme="minorHAnsi"/>
          <w:noProof/>
          <w:color w:val="2F5496" w:themeColor="accent1" w:themeShade="BF"/>
        </w:rPr>
      </w:r>
      <w:r w:rsidR="005F57E2" w:rsidRPr="00F3536B">
        <w:rPr>
          <w:rFonts w:eastAsia="Times New Roman" w:cstheme="minorHAnsi"/>
          <w:noProof/>
          <w:color w:val="2F5496" w:themeColor="accent1" w:themeShade="BF"/>
        </w:rPr>
        <w:fldChar w:fldCharType="separate"/>
      </w:r>
      <w:r w:rsidR="005F57E2" w:rsidRPr="00F3536B">
        <w:rPr>
          <w:rFonts w:eastAsia="Times New Roman" w:cstheme="minorHAnsi"/>
          <w:noProof/>
          <w:color w:val="2F5496" w:themeColor="accent1" w:themeShade="BF"/>
        </w:rPr>
        <w:t>{  }</w:t>
      </w:r>
      <w:r w:rsidR="005F57E2" w:rsidRPr="00F3536B">
        <w:rPr>
          <w:rFonts w:eastAsia="Times New Roman" w:cstheme="minorHAnsi"/>
          <w:noProof/>
          <w:color w:val="2F5496" w:themeColor="accent1" w:themeShade="BF"/>
        </w:rPr>
        <w:fldChar w:fldCharType="end"/>
      </w:r>
    </w:p>
    <w:p w14:paraId="54041740" w14:textId="72D0685A" w:rsidR="00F3536B" w:rsidRPr="00F3536B" w:rsidRDefault="00F3536B" w:rsidP="00F3536B">
      <w:pPr>
        <w:pStyle w:val="ListParagraph"/>
        <w:numPr>
          <w:ilvl w:val="0"/>
          <w:numId w:val="37"/>
        </w:numPr>
        <w:spacing w:after="0" w:line="240" w:lineRule="auto"/>
        <w:jc w:val="both"/>
        <w:rPr>
          <w:rFonts w:eastAsia="Times New Roman" w:cstheme="minorHAnsi"/>
          <w:noProof/>
          <w:color w:val="2F5496" w:themeColor="accent1" w:themeShade="BF"/>
        </w:rPr>
      </w:pPr>
      <w:r>
        <w:rPr>
          <w:rFonts w:eastAsia="Times New Roman"/>
        </w:rPr>
        <w:t xml:space="preserve">Features which downgrade preliminary </w:t>
      </w:r>
      <w:r w:rsidR="000D30FA">
        <w:rPr>
          <w:rFonts w:eastAsia="Times New Roman"/>
        </w:rPr>
        <w:t>Va</w:t>
      </w:r>
      <w:r>
        <w:rPr>
          <w:rFonts w:eastAsia="Times New Roman"/>
        </w:rPr>
        <w:t xml:space="preserve"> assignment</w:t>
      </w:r>
      <w:r w:rsidRPr="00F3536B">
        <w:rPr>
          <w:rFonts w:eastAsia="Times New Roman"/>
        </w:rPr>
        <w:t xml:space="preserve">: </w:t>
      </w:r>
      <w:r w:rsidRPr="00F3536B">
        <w:rPr>
          <w:rFonts w:eastAsia="Times New Roman" w:cstheme="minorHAnsi"/>
          <w:noProof/>
          <w:color w:val="2F5496" w:themeColor="accent1" w:themeShade="BF"/>
        </w:rPr>
        <w:fldChar w:fldCharType="begin">
          <w:ffData>
            <w:name w:val="Text9"/>
            <w:enabled/>
            <w:calcOnExit w:val="0"/>
            <w:textInput>
              <w:default w:val="{  }"/>
            </w:textInput>
          </w:ffData>
        </w:fldChar>
      </w:r>
      <w:r w:rsidRPr="00F3536B">
        <w:rPr>
          <w:rFonts w:eastAsia="Times New Roman" w:cstheme="minorHAnsi"/>
          <w:noProof/>
          <w:color w:val="2F5496" w:themeColor="accent1" w:themeShade="BF"/>
        </w:rPr>
        <w:instrText xml:space="preserve"> FORMTEXT </w:instrText>
      </w:r>
      <w:r w:rsidRPr="00F3536B">
        <w:rPr>
          <w:rFonts w:eastAsia="Times New Roman" w:cstheme="minorHAnsi"/>
          <w:noProof/>
          <w:color w:val="2F5496" w:themeColor="accent1" w:themeShade="BF"/>
        </w:rPr>
      </w:r>
      <w:r w:rsidRPr="00F3536B">
        <w:rPr>
          <w:rFonts w:eastAsia="Times New Roman" w:cstheme="minorHAnsi"/>
          <w:noProof/>
          <w:color w:val="2F5496" w:themeColor="accent1" w:themeShade="BF"/>
        </w:rPr>
        <w:fldChar w:fldCharType="separate"/>
      </w:r>
      <w:r w:rsidRPr="00F3536B">
        <w:rPr>
          <w:rFonts w:eastAsia="Times New Roman" w:cstheme="minorHAnsi"/>
          <w:noProof/>
          <w:color w:val="2F5496" w:themeColor="accent1" w:themeShade="BF"/>
        </w:rPr>
        <w:t>{  }</w:t>
      </w:r>
      <w:r w:rsidRPr="00F3536B">
        <w:rPr>
          <w:rFonts w:eastAsia="Times New Roman" w:cstheme="minorHAnsi"/>
          <w:noProof/>
          <w:color w:val="2F5496" w:themeColor="accent1" w:themeShade="BF"/>
        </w:rPr>
        <w:fldChar w:fldCharType="end"/>
      </w:r>
    </w:p>
    <w:p w14:paraId="2D2BF9A9" w14:textId="77777777" w:rsidR="00F3536B" w:rsidRPr="00535799" w:rsidRDefault="00F3536B" w:rsidP="00571638"/>
    <w:p w14:paraId="3B4BEBA0" w14:textId="40403277" w:rsidR="00571638" w:rsidRPr="00AB4B04" w:rsidRDefault="00571638" w:rsidP="00571638">
      <w:r>
        <w:rPr>
          <w:b/>
          <w:bCs/>
          <w:i/>
          <w:iCs/>
        </w:rPr>
        <w:t>Step 7:</w:t>
      </w:r>
      <w:r>
        <w:t xml:space="preserve"> </w:t>
      </w:r>
      <w:r w:rsidR="005F57E2">
        <w:t xml:space="preserve">Complete draft version of this UCOP Certificate of </w:t>
      </w:r>
      <w:r w:rsidR="000D30FA">
        <w:t>Va</w:t>
      </w:r>
      <w:r w:rsidR="005F57E2">
        <w:t xml:space="preserve"> Seismic Performance Rating Determination.</w:t>
      </w:r>
    </w:p>
    <w:p w14:paraId="6A9B1F68" w14:textId="301C71E8" w:rsidR="00571638" w:rsidRDefault="00571638" w:rsidP="00571638">
      <w:r w:rsidRPr="00B82182">
        <w:rPr>
          <w:b/>
          <w:bCs/>
          <w:i/>
          <w:iCs/>
        </w:rPr>
        <w:t xml:space="preserve">Step </w:t>
      </w:r>
      <w:r>
        <w:rPr>
          <w:b/>
          <w:bCs/>
          <w:i/>
          <w:iCs/>
        </w:rPr>
        <w:t>8</w:t>
      </w:r>
      <w:bookmarkStart w:id="7" w:name="_Hlk78267136"/>
      <w:r w:rsidR="007A1376" w:rsidRPr="00B82182">
        <w:rPr>
          <w:b/>
          <w:bCs/>
          <w:i/>
          <w:iCs/>
        </w:rPr>
        <w:t>:</w:t>
      </w:r>
      <w:r w:rsidR="007A1376">
        <w:t xml:space="preserve"> Confirm</w:t>
      </w:r>
      <w:r>
        <w:t xml:space="preserve"> the </w:t>
      </w:r>
      <w:r w:rsidR="000D30FA">
        <w:t>Va</w:t>
      </w:r>
      <w:r>
        <w:t xml:space="preserve"> assignment with review by a peer reviewer or a campus seismic review committee</w:t>
      </w:r>
      <w:bookmarkEnd w:id="7"/>
      <w:r>
        <w:t xml:space="preserve">. If the CSE and the peer reviewer/campus seismic review committee do not agree, the UC SAB can be consulted to make the final resolution.  During the peer review process, the peer reviewer should review the original report, and </w:t>
      </w:r>
      <w:r w:rsidR="000E79F9">
        <w:t>N</w:t>
      </w:r>
      <w:r>
        <w:t>oncompliant ASCE</w:t>
      </w:r>
      <w:r w:rsidR="000E79F9">
        <w:t>/SEI</w:t>
      </w:r>
      <w:r>
        <w:t xml:space="preserve"> 41-</w:t>
      </w:r>
      <w:r w:rsidR="00DB735B">
        <w:t>23</w:t>
      </w:r>
      <w:r>
        <w:t xml:space="preserve"> statements should be discussed with the CSE.  The importance of </w:t>
      </w:r>
      <w:r w:rsidR="000E79F9">
        <w:t>N</w:t>
      </w:r>
      <w:r>
        <w:t xml:space="preserve">oncompliant statements varies, and the features leading to some </w:t>
      </w:r>
      <w:r w:rsidR="000E79F9">
        <w:t>N</w:t>
      </w:r>
      <w:r>
        <w:t xml:space="preserve">oncompliant statements may not necessarily have a significant impact on the likelihood of collapse. </w:t>
      </w:r>
    </w:p>
    <w:p w14:paraId="495A8981" w14:textId="1FF2ABF6" w:rsidR="005F57E2" w:rsidRPr="00F3536B" w:rsidRDefault="005F57E2" w:rsidP="005F57E2">
      <w:pPr>
        <w:pStyle w:val="ListParagraph"/>
        <w:numPr>
          <w:ilvl w:val="0"/>
          <w:numId w:val="37"/>
        </w:numPr>
        <w:spacing w:after="0" w:line="240" w:lineRule="auto"/>
        <w:jc w:val="both"/>
        <w:rPr>
          <w:rFonts w:eastAsia="Times New Roman" w:cstheme="minorHAnsi"/>
          <w:noProof/>
          <w:color w:val="2F5496" w:themeColor="accent1" w:themeShade="BF"/>
        </w:rPr>
      </w:pPr>
      <w:r>
        <w:rPr>
          <w:rFonts w:eastAsia="Times New Roman"/>
        </w:rPr>
        <w:t>Peer review completed by CSE (provide name)</w:t>
      </w:r>
      <w:r w:rsidRPr="00F3536B">
        <w:rPr>
          <w:rFonts w:eastAsia="Times New Roman"/>
        </w:rPr>
        <w:t xml:space="preserve">: </w:t>
      </w:r>
      <w:r w:rsidRPr="00F3536B">
        <w:rPr>
          <w:rFonts w:eastAsia="Times New Roman" w:cstheme="minorHAnsi"/>
          <w:noProof/>
          <w:color w:val="2F5496" w:themeColor="accent1" w:themeShade="BF"/>
        </w:rPr>
        <w:fldChar w:fldCharType="begin">
          <w:ffData>
            <w:name w:val="Text9"/>
            <w:enabled/>
            <w:calcOnExit w:val="0"/>
            <w:textInput>
              <w:default w:val="{  }"/>
            </w:textInput>
          </w:ffData>
        </w:fldChar>
      </w:r>
      <w:r w:rsidRPr="00F3536B">
        <w:rPr>
          <w:rFonts w:eastAsia="Times New Roman" w:cstheme="minorHAnsi"/>
          <w:noProof/>
          <w:color w:val="2F5496" w:themeColor="accent1" w:themeShade="BF"/>
        </w:rPr>
        <w:instrText xml:space="preserve"> FORMTEXT </w:instrText>
      </w:r>
      <w:r w:rsidRPr="00F3536B">
        <w:rPr>
          <w:rFonts w:eastAsia="Times New Roman" w:cstheme="minorHAnsi"/>
          <w:noProof/>
          <w:color w:val="2F5496" w:themeColor="accent1" w:themeShade="BF"/>
        </w:rPr>
      </w:r>
      <w:r w:rsidRPr="00F3536B">
        <w:rPr>
          <w:rFonts w:eastAsia="Times New Roman" w:cstheme="minorHAnsi"/>
          <w:noProof/>
          <w:color w:val="2F5496" w:themeColor="accent1" w:themeShade="BF"/>
        </w:rPr>
        <w:fldChar w:fldCharType="separate"/>
      </w:r>
      <w:r w:rsidRPr="00F3536B">
        <w:rPr>
          <w:rFonts w:eastAsia="Times New Roman" w:cstheme="minorHAnsi"/>
          <w:noProof/>
          <w:color w:val="2F5496" w:themeColor="accent1" w:themeShade="BF"/>
        </w:rPr>
        <w:t>{  }</w:t>
      </w:r>
      <w:r w:rsidRPr="00F3536B">
        <w:rPr>
          <w:rFonts w:eastAsia="Times New Roman" w:cstheme="minorHAnsi"/>
          <w:noProof/>
          <w:color w:val="2F5496" w:themeColor="accent1" w:themeShade="BF"/>
        </w:rPr>
        <w:fldChar w:fldCharType="end"/>
      </w:r>
    </w:p>
    <w:p w14:paraId="29E8880F" w14:textId="7C0740D5" w:rsidR="005F57E2" w:rsidRPr="00F3536B" w:rsidRDefault="005F57E2" w:rsidP="005F57E2">
      <w:pPr>
        <w:pStyle w:val="ListParagraph"/>
        <w:numPr>
          <w:ilvl w:val="0"/>
          <w:numId w:val="37"/>
        </w:numPr>
        <w:spacing w:after="0" w:line="240" w:lineRule="auto"/>
        <w:jc w:val="both"/>
        <w:rPr>
          <w:rFonts w:eastAsia="Times New Roman" w:cstheme="minorHAnsi"/>
          <w:noProof/>
          <w:color w:val="2F5496" w:themeColor="accent1" w:themeShade="BF"/>
        </w:rPr>
      </w:pPr>
      <w:r>
        <w:rPr>
          <w:rFonts w:eastAsia="Times New Roman"/>
        </w:rPr>
        <w:t>Peer review completed by campus seismic review committee (provide name)</w:t>
      </w:r>
      <w:r w:rsidRPr="00F3536B">
        <w:rPr>
          <w:rFonts w:eastAsia="Times New Roman"/>
        </w:rPr>
        <w:t xml:space="preserve">: </w:t>
      </w:r>
      <w:r w:rsidRPr="00F3536B">
        <w:rPr>
          <w:rFonts w:eastAsia="Times New Roman" w:cstheme="minorHAnsi"/>
          <w:noProof/>
          <w:color w:val="2F5496" w:themeColor="accent1" w:themeShade="BF"/>
        </w:rPr>
        <w:fldChar w:fldCharType="begin">
          <w:ffData>
            <w:name w:val="Text9"/>
            <w:enabled/>
            <w:calcOnExit w:val="0"/>
            <w:textInput>
              <w:default w:val="{  }"/>
            </w:textInput>
          </w:ffData>
        </w:fldChar>
      </w:r>
      <w:r w:rsidRPr="00F3536B">
        <w:rPr>
          <w:rFonts w:eastAsia="Times New Roman" w:cstheme="minorHAnsi"/>
          <w:noProof/>
          <w:color w:val="2F5496" w:themeColor="accent1" w:themeShade="BF"/>
        </w:rPr>
        <w:instrText xml:space="preserve"> FORMTEXT </w:instrText>
      </w:r>
      <w:r w:rsidRPr="00F3536B">
        <w:rPr>
          <w:rFonts w:eastAsia="Times New Roman" w:cstheme="minorHAnsi"/>
          <w:noProof/>
          <w:color w:val="2F5496" w:themeColor="accent1" w:themeShade="BF"/>
        </w:rPr>
      </w:r>
      <w:r w:rsidRPr="00F3536B">
        <w:rPr>
          <w:rFonts w:eastAsia="Times New Roman" w:cstheme="minorHAnsi"/>
          <w:noProof/>
          <w:color w:val="2F5496" w:themeColor="accent1" w:themeShade="BF"/>
        </w:rPr>
        <w:fldChar w:fldCharType="separate"/>
      </w:r>
      <w:r w:rsidRPr="00F3536B">
        <w:rPr>
          <w:rFonts w:eastAsia="Times New Roman" w:cstheme="minorHAnsi"/>
          <w:noProof/>
          <w:color w:val="2F5496" w:themeColor="accent1" w:themeShade="BF"/>
        </w:rPr>
        <w:t>{  }</w:t>
      </w:r>
      <w:r w:rsidRPr="00F3536B">
        <w:rPr>
          <w:rFonts w:eastAsia="Times New Roman" w:cstheme="minorHAnsi"/>
          <w:noProof/>
          <w:color w:val="2F5496" w:themeColor="accent1" w:themeShade="BF"/>
        </w:rPr>
        <w:fldChar w:fldCharType="end"/>
      </w:r>
    </w:p>
    <w:p w14:paraId="02531BB4" w14:textId="77777777" w:rsidR="005F57E2" w:rsidRDefault="005F57E2" w:rsidP="00571638"/>
    <w:p w14:paraId="5C10C128" w14:textId="01666C8A" w:rsidR="00571638" w:rsidRDefault="00571638" w:rsidP="00571638">
      <w:r w:rsidRPr="00E50657">
        <w:rPr>
          <w:b/>
          <w:bCs/>
          <w:i/>
          <w:iCs/>
        </w:rPr>
        <w:t xml:space="preserve">Step </w:t>
      </w:r>
      <w:r>
        <w:rPr>
          <w:b/>
          <w:bCs/>
          <w:i/>
          <w:iCs/>
        </w:rPr>
        <w:t>9</w:t>
      </w:r>
      <w:r w:rsidRPr="00E50657">
        <w:rPr>
          <w:b/>
          <w:bCs/>
          <w:i/>
          <w:iCs/>
        </w:rPr>
        <w:t>:</w:t>
      </w:r>
      <w:r>
        <w:t xml:space="preserve"> Provide final stamped documentation of the </w:t>
      </w:r>
      <w:r w:rsidR="000D30FA">
        <w:t>Va</w:t>
      </w:r>
      <w:r w:rsidR="000E79F9">
        <w:t xml:space="preserve"> rating</w:t>
      </w:r>
      <w:r>
        <w:t xml:space="preserve"> and the supporting rationale.  This will be an update</w:t>
      </w:r>
      <w:r w:rsidR="00853A76">
        <w:t>, as needed,</w:t>
      </w:r>
      <w:r>
        <w:t xml:space="preserve"> of the preliminary documentation in Step </w:t>
      </w:r>
      <w:r w:rsidR="005F57E2">
        <w:t>7</w:t>
      </w:r>
      <w:r>
        <w:t xml:space="preserve"> that incorporates any revisions following peer review, identifies the peer reviewer or seismic review committee, and includes the statement that the peer reviewer or seismic review committee </w:t>
      </w:r>
      <w:proofErr w:type="gramStart"/>
      <w:r>
        <w:t>was in agreement</w:t>
      </w:r>
      <w:proofErr w:type="gramEnd"/>
      <w:r>
        <w:t xml:space="preserve"> with the categorization.</w:t>
      </w:r>
    </w:p>
    <w:p w14:paraId="18E694E6" w14:textId="6F9FEA24" w:rsidR="005F57E2" w:rsidRPr="00F3536B" w:rsidRDefault="005F57E2" w:rsidP="005F57E2">
      <w:pPr>
        <w:pStyle w:val="ListParagraph"/>
        <w:numPr>
          <w:ilvl w:val="0"/>
          <w:numId w:val="37"/>
        </w:numPr>
        <w:spacing w:after="0" w:line="240" w:lineRule="auto"/>
        <w:jc w:val="both"/>
        <w:rPr>
          <w:rFonts w:eastAsia="Times New Roman" w:cstheme="minorHAnsi"/>
          <w:noProof/>
          <w:color w:val="2F5496" w:themeColor="accent1" w:themeShade="BF"/>
        </w:rPr>
      </w:pPr>
      <w:r>
        <w:rPr>
          <w:rFonts w:eastAsia="Times New Roman"/>
        </w:rPr>
        <w:t xml:space="preserve">Final categorization: </w:t>
      </w:r>
      <w:r w:rsidR="000D30FA">
        <w:rPr>
          <w:rFonts w:eastAsia="Times New Roman"/>
        </w:rPr>
        <w:t>Va</w:t>
      </w:r>
      <w:r w:rsidRPr="00F3536B">
        <w:rPr>
          <w:rFonts w:eastAsia="Times New Roman"/>
        </w:rPr>
        <w:t xml:space="preserve"> </w:t>
      </w:r>
      <w:r w:rsidRPr="00F3536B">
        <w:rPr>
          <w:rFonts w:eastAsia="Times New Roman" w:cstheme="minorHAnsi"/>
          <w:noProof/>
          <w:color w:val="2F5496" w:themeColor="accent1" w:themeShade="BF"/>
        </w:rPr>
        <w:fldChar w:fldCharType="begin">
          <w:ffData>
            <w:name w:val="Text9"/>
            <w:enabled/>
            <w:calcOnExit w:val="0"/>
            <w:textInput>
              <w:default w:val="{  }"/>
            </w:textInput>
          </w:ffData>
        </w:fldChar>
      </w:r>
      <w:r w:rsidRPr="00F3536B">
        <w:rPr>
          <w:rFonts w:eastAsia="Times New Roman" w:cstheme="minorHAnsi"/>
          <w:noProof/>
          <w:color w:val="2F5496" w:themeColor="accent1" w:themeShade="BF"/>
        </w:rPr>
        <w:instrText xml:space="preserve"> FORMTEXT </w:instrText>
      </w:r>
      <w:r w:rsidRPr="00F3536B">
        <w:rPr>
          <w:rFonts w:eastAsia="Times New Roman" w:cstheme="minorHAnsi"/>
          <w:noProof/>
          <w:color w:val="2F5496" w:themeColor="accent1" w:themeShade="BF"/>
        </w:rPr>
      </w:r>
      <w:r w:rsidRPr="00F3536B">
        <w:rPr>
          <w:rFonts w:eastAsia="Times New Roman" w:cstheme="minorHAnsi"/>
          <w:noProof/>
          <w:color w:val="2F5496" w:themeColor="accent1" w:themeShade="BF"/>
        </w:rPr>
        <w:fldChar w:fldCharType="separate"/>
      </w:r>
      <w:r w:rsidRPr="00F3536B">
        <w:rPr>
          <w:rFonts w:eastAsia="Times New Roman" w:cstheme="minorHAnsi"/>
          <w:noProof/>
          <w:color w:val="2F5496" w:themeColor="accent1" w:themeShade="BF"/>
        </w:rPr>
        <w:t>{  }</w:t>
      </w:r>
      <w:r w:rsidRPr="00F3536B">
        <w:rPr>
          <w:rFonts w:eastAsia="Times New Roman" w:cstheme="minorHAnsi"/>
          <w:noProof/>
          <w:color w:val="2F5496" w:themeColor="accent1" w:themeShade="BF"/>
        </w:rPr>
        <w:fldChar w:fldCharType="end"/>
      </w:r>
      <w:r>
        <w:rPr>
          <w:rFonts w:eastAsia="Times New Roman" w:cstheme="minorHAnsi"/>
          <w:noProof/>
          <w:color w:val="2F5496" w:themeColor="accent1" w:themeShade="BF"/>
        </w:rPr>
        <w:t xml:space="preserve">     </w:t>
      </w:r>
      <w:r>
        <w:rPr>
          <w:rFonts w:eastAsia="Times New Roman"/>
        </w:rPr>
        <w:t>V</w:t>
      </w:r>
      <w:r w:rsidRPr="00F3536B">
        <w:rPr>
          <w:rFonts w:eastAsia="Times New Roman"/>
        </w:rPr>
        <w:t xml:space="preserve"> </w:t>
      </w:r>
      <w:r w:rsidRPr="00F3536B">
        <w:rPr>
          <w:rFonts w:eastAsia="Times New Roman" w:cstheme="minorHAnsi"/>
          <w:noProof/>
          <w:color w:val="2F5496" w:themeColor="accent1" w:themeShade="BF"/>
        </w:rPr>
        <w:fldChar w:fldCharType="begin">
          <w:ffData>
            <w:name w:val="Text9"/>
            <w:enabled/>
            <w:calcOnExit w:val="0"/>
            <w:textInput>
              <w:default w:val="{  }"/>
            </w:textInput>
          </w:ffData>
        </w:fldChar>
      </w:r>
      <w:r w:rsidRPr="00F3536B">
        <w:rPr>
          <w:rFonts w:eastAsia="Times New Roman" w:cstheme="minorHAnsi"/>
          <w:noProof/>
          <w:color w:val="2F5496" w:themeColor="accent1" w:themeShade="BF"/>
        </w:rPr>
        <w:instrText xml:space="preserve"> FORMTEXT </w:instrText>
      </w:r>
      <w:r w:rsidRPr="00F3536B">
        <w:rPr>
          <w:rFonts w:eastAsia="Times New Roman" w:cstheme="minorHAnsi"/>
          <w:noProof/>
          <w:color w:val="2F5496" w:themeColor="accent1" w:themeShade="BF"/>
        </w:rPr>
      </w:r>
      <w:r w:rsidRPr="00F3536B">
        <w:rPr>
          <w:rFonts w:eastAsia="Times New Roman" w:cstheme="minorHAnsi"/>
          <w:noProof/>
          <w:color w:val="2F5496" w:themeColor="accent1" w:themeShade="BF"/>
        </w:rPr>
        <w:fldChar w:fldCharType="separate"/>
      </w:r>
      <w:r w:rsidRPr="00F3536B">
        <w:rPr>
          <w:rFonts w:eastAsia="Times New Roman" w:cstheme="minorHAnsi"/>
          <w:noProof/>
          <w:color w:val="2F5496" w:themeColor="accent1" w:themeShade="BF"/>
        </w:rPr>
        <w:t>{  }</w:t>
      </w:r>
      <w:r w:rsidRPr="00F3536B">
        <w:rPr>
          <w:rFonts w:eastAsia="Times New Roman" w:cstheme="minorHAnsi"/>
          <w:noProof/>
          <w:color w:val="2F5496" w:themeColor="accent1" w:themeShade="BF"/>
        </w:rPr>
        <w:fldChar w:fldCharType="end"/>
      </w:r>
    </w:p>
    <w:p w14:paraId="41FB76E6" w14:textId="77777777" w:rsidR="00F16EF9" w:rsidRDefault="00F16EF9" w:rsidP="00994922">
      <w:pPr>
        <w:spacing w:after="0"/>
        <w:rPr>
          <w:rFonts w:cstheme="minorHAnsi"/>
        </w:rPr>
      </w:pPr>
    </w:p>
    <w:p w14:paraId="7B2F758E" w14:textId="77777777" w:rsidR="00E079EC" w:rsidRPr="00861667" w:rsidRDefault="00E079EC" w:rsidP="00040642">
      <w:pPr>
        <w:tabs>
          <w:tab w:val="left" w:pos="2309"/>
        </w:tabs>
        <w:spacing w:after="0"/>
        <w:ind w:left="270"/>
        <w:rPr>
          <w:rFonts w:cstheme="minorHAnsi"/>
          <w:noProof/>
        </w:rPr>
      </w:pPr>
    </w:p>
    <w:p w14:paraId="540FBC2C" w14:textId="77777777" w:rsidR="00C550C5" w:rsidRDefault="00C550C5" w:rsidP="00994922">
      <w:pPr>
        <w:spacing w:after="0"/>
        <w:rPr>
          <w:rFonts w:cstheme="minorHAnsi"/>
          <w:b/>
        </w:rPr>
      </w:pPr>
    </w:p>
    <w:p w14:paraId="5B13AE03" w14:textId="77777777" w:rsidR="005F57E2" w:rsidRDefault="005F57E2">
      <w:pPr>
        <w:rPr>
          <w:rFonts w:cstheme="minorHAnsi"/>
          <w:b/>
        </w:rPr>
      </w:pPr>
      <w:r>
        <w:rPr>
          <w:rFonts w:cstheme="minorHAnsi"/>
          <w:b/>
        </w:rPr>
        <w:br w:type="page"/>
      </w:r>
    </w:p>
    <w:p w14:paraId="641EED04" w14:textId="677A54CA" w:rsidR="00994922" w:rsidRDefault="00FE7E01" w:rsidP="00994922">
      <w:pPr>
        <w:spacing w:after="0"/>
      </w:pPr>
      <w:r w:rsidRPr="00B451A2">
        <w:rPr>
          <w:rFonts w:cstheme="minorHAnsi"/>
          <w:b/>
        </w:rPr>
        <w:lastRenderedPageBreak/>
        <w:t>CE</w:t>
      </w:r>
      <w:r>
        <w:rPr>
          <w:rFonts w:cstheme="minorHAnsi"/>
          <w:b/>
        </w:rPr>
        <w:t>RTIFICATION SIGNATURE</w:t>
      </w:r>
    </w:p>
    <w:p w14:paraId="4B9D7C96" w14:textId="77777777" w:rsidR="00E079EC" w:rsidRDefault="00E079EC" w:rsidP="00994922">
      <w:pPr>
        <w:spacing w:after="0"/>
      </w:pP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5"/>
        <w:gridCol w:w="270"/>
        <w:gridCol w:w="2623"/>
        <w:gridCol w:w="3307"/>
      </w:tblGrid>
      <w:tr w:rsidR="00994922" w:rsidRPr="00BB2079" w14:paraId="4F136151" w14:textId="77777777" w:rsidTr="00B451A2">
        <w:trPr>
          <w:trHeight w:val="320"/>
        </w:trPr>
        <w:tc>
          <w:tcPr>
            <w:tcW w:w="3245" w:type="dxa"/>
            <w:tcBorders>
              <w:bottom w:val="single" w:sz="4" w:space="0" w:color="auto"/>
            </w:tcBorders>
          </w:tcPr>
          <w:p w14:paraId="11779882" w14:textId="77777777" w:rsidR="00994922" w:rsidRDefault="00994922" w:rsidP="00210D15">
            <w:pPr>
              <w:spacing w:before="11"/>
              <w:rPr>
                <w:rFonts w:ascii="Calibri" w:eastAsia="Calibri" w:hAnsi="Calibri" w:cs="Calibri"/>
                <w:sz w:val="22"/>
                <w:szCs w:val="22"/>
              </w:rPr>
            </w:pPr>
          </w:p>
          <w:p w14:paraId="342275D7" w14:textId="77777777" w:rsidR="00404F97" w:rsidRPr="00BB2079" w:rsidRDefault="00404F97" w:rsidP="00210D15">
            <w:pPr>
              <w:spacing w:before="11"/>
              <w:rPr>
                <w:rFonts w:ascii="Calibri" w:eastAsia="Calibri" w:hAnsi="Calibri" w:cs="Calibri"/>
                <w:sz w:val="22"/>
                <w:szCs w:val="22"/>
              </w:rPr>
            </w:pPr>
          </w:p>
        </w:tc>
        <w:tc>
          <w:tcPr>
            <w:tcW w:w="270" w:type="dxa"/>
          </w:tcPr>
          <w:p w14:paraId="290F7EF1" w14:textId="77777777" w:rsidR="00994922" w:rsidRPr="00BB2079" w:rsidRDefault="00994922" w:rsidP="00210D15">
            <w:pPr>
              <w:spacing w:before="11"/>
              <w:rPr>
                <w:rFonts w:ascii="Calibri" w:eastAsia="Calibri" w:hAnsi="Calibri" w:cs="Calibri"/>
                <w:sz w:val="22"/>
                <w:szCs w:val="22"/>
              </w:rPr>
            </w:pPr>
          </w:p>
        </w:tc>
        <w:tc>
          <w:tcPr>
            <w:tcW w:w="2623" w:type="dxa"/>
            <w:tcBorders>
              <w:bottom w:val="single" w:sz="4" w:space="0" w:color="auto"/>
            </w:tcBorders>
          </w:tcPr>
          <w:p w14:paraId="41D96D3E" w14:textId="77777777" w:rsidR="00994922" w:rsidRDefault="00994922" w:rsidP="00210D15">
            <w:pPr>
              <w:spacing w:before="11"/>
              <w:rPr>
                <w:rFonts w:ascii="Calibri" w:eastAsia="Calibri" w:hAnsi="Calibri" w:cs="Calibri"/>
                <w:sz w:val="22"/>
                <w:szCs w:val="22"/>
              </w:rPr>
            </w:pPr>
          </w:p>
          <w:p w14:paraId="5285A21D" w14:textId="7CF0EDA2" w:rsidR="00D42B2E" w:rsidRPr="00BB2079" w:rsidRDefault="00D42B2E" w:rsidP="00210D15">
            <w:pPr>
              <w:spacing w:before="11"/>
              <w:rPr>
                <w:rFonts w:ascii="Calibri" w:eastAsia="Calibri" w:hAnsi="Calibri" w:cs="Calibri"/>
                <w:sz w:val="22"/>
                <w:szCs w:val="22"/>
              </w:rPr>
            </w:pPr>
          </w:p>
        </w:tc>
        <w:tc>
          <w:tcPr>
            <w:tcW w:w="3307" w:type="dxa"/>
            <w:vMerge w:val="restart"/>
          </w:tcPr>
          <w:p w14:paraId="6BA92612" w14:textId="77777777" w:rsidR="00994922" w:rsidRPr="0015729F" w:rsidRDefault="00994922" w:rsidP="00210D15">
            <w:pPr>
              <w:spacing w:before="11"/>
              <w:jc w:val="center"/>
              <w:rPr>
                <w:rFonts w:ascii="Calibri" w:eastAsia="Calibri" w:hAnsi="Calibri" w:cs="Calibri"/>
                <w:sz w:val="20"/>
                <w:szCs w:val="20"/>
              </w:rPr>
            </w:pPr>
            <w:r w:rsidRPr="0015729F">
              <w:rPr>
                <w:rFonts w:ascii="Calibri" w:eastAsia="Calibri" w:hAnsi="Calibri" w:cs="Calibri"/>
                <w:sz w:val="20"/>
                <w:szCs w:val="20"/>
              </w:rPr>
              <w:t>AFFIX SEAL HERE</w:t>
            </w:r>
          </w:p>
          <w:p w14:paraId="53268430" w14:textId="77777777" w:rsidR="00994922" w:rsidRPr="00BB2079" w:rsidRDefault="00994922" w:rsidP="00210D15">
            <w:pPr>
              <w:spacing w:before="11"/>
              <w:jc w:val="center"/>
              <w:rPr>
                <w:rFonts w:ascii="Calibri" w:eastAsia="Calibri" w:hAnsi="Calibri" w:cs="Calibri"/>
                <w:sz w:val="22"/>
                <w:szCs w:val="22"/>
              </w:rPr>
            </w:pPr>
          </w:p>
          <w:p w14:paraId="07AA04D3" w14:textId="77777777" w:rsidR="00994922" w:rsidRPr="00BB2079" w:rsidRDefault="00994922" w:rsidP="00210D15">
            <w:pPr>
              <w:spacing w:before="11"/>
              <w:jc w:val="center"/>
              <w:rPr>
                <w:rFonts w:ascii="Calibri" w:eastAsia="Calibri" w:hAnsi="Calibri" w:cs="Calibri"/>
                <w:sz w:val="22"/>
                <w:szCs w:val="22"/>
              </w:rPr>
            </w:pPr>
          </w:p>
          <w:p w14:paraId="2087CEE6" w14:textId="77777777" w:rsidR="00994922" w:rsidRPr="00BB2079" w:rsidRDefault="00994922" w:rsidP="00210D15">
            <w:pPr>
              <w:spacing w:before="11"/>
              <w:jc w:val="center"/>
              <w:rPr>
                <w:rFonts w:ascii="Calibri" w:eastAsia="Calibri" w:hAnsi="Calibri" w:cs="Calibri"/>
                <w:sz w:val="22"/>
                <w:szCs w:val="22"/>
              </w:rPr>
            </w:pPr>
          </w:p>
          <w:p w14:paraId="15190288" w14:textId="77777777" w:rsidR="00994922" w:rsidRPr="00BB2079" w:rsidRDefault="00994922" w:rsidP="00210D15">
            <w:pPr>
              <w:spacing w:before="11"/>
              <w:jc w:val="center"/>
              <w:rPr>
                <w:rFonts w:ascii="Calibri" w:eastAsia="Calibri" w:hAnsi="Calibri" w:cs="Calibri"/>
                <w:sz w:val="22"/>
                <w:szCs w:val="22"/>
              </w:rPr>
            </w:pPr>
          </w:p>
          <w:p w14:paraId="7B82DEFD" w14:textId="77777777" w:rsidR="00994922" w:rsidRPr="00BB2079" w:rsidRDefault="00994922" w:rsidP="00210D15">
            <w:pPr>
              <w:spacing w:before="11"/>
              <w:jc w:val="center"/>
              <w:rPr>
                <w:rFonts w:ascii="Calibri" w:eastAsia="Calibri" w:hAnsi="Calibri" w:cs="Calibri"/>
                <w:sz w:val="22"/>
                <w:szCs w:val="22"/>
              </w:rPr>
            </w:pPr>
          </w:p>
          <w:p w14:paraId="66B189F7" w14:textId="77777777" w:rsidR="00994922" w:rsidRPr="00BB2079" w:rsidRDefault="00994922" w:rsidP="00210D15">
            <w:pPr>
              <w:spacing w:before="11"/>
              <w:jc w:val="center"/>
              <w:rPr>
                <w:rFonts w:ascii="Calibri" w:eastAsia="Calibri" w:hAnsi="Calibri" w:cs="Calibri"/>
                <w:sz w:val="22"/>
                <w:szCs w:val="22"/>
              </w:rPr>
            </w:pPr>
          </w:p>
          <w:p w14:paraId="4406C4E3" w14:textId="77777777" w:rsidR="00994922" w:rsidRPr="00BB2079" w:rsidRDefault="00994922" w:rsidP="00210D15">
            <w:pPr>
              <w:spacing w:before="11"/>
              <w:jc w:val="center"/>
              <w:rPr>
                <w:rFonts w:ascii="Calibri" w:eastAsia="Calibri" w:hAnsi="Calibri" w:cs="Calibri"/>
                <w:sz w:val="22"/>
                <w:szCs w:val="22"/>
              </w:rPr>
            </w:pPr>
          </w:p>
          <w:p w14:paraId="52BC117B" w14:textId="77777777" w:rsidR="00994922" w:rsidRPr="00BB2079" w:rsidRDefault="00994922" w:rsidP="00210D15">
            <w:pPr>
              <w:spacing w:before="11"/>
              <w:jc w:val="center"/>
              <w:rPr>
                <w:rFonts w:ascii="Calibri" w:eastAsia="Calibri" w:hAnsi="Calibri" w:cs="Calibri"/>
                <w:sz w:val="22"/>
                <w:szCs w:val="22"/>
              </w:rPr>
            </w:pPr>
          </w:p>
          <w:p w14:paraId="13F76D6F" w14:textId="77777777" w:rsidR="00785182" w:rsidRDefault="00785182" w:rsidP="00210D15">
            <w:pPr>
              <w:spacing w:before="11"/>
              <w:jc w:val="center"/>
              <w:rPr>
                <w:rFonts w:ascii="Calibri" w:eastAsia="Calibri" w:hAnsi="Calibri" w:cs="Calibri"/>
                <w:sz w:val="22"/>
                <w:szCs w:val="22"/>
              </w:rPr>
            </w:pPr>
          </w:p>
          <w:p w14:paraId="162DF552" w14:textId="77777777" w:rsidR="00994922" w:rsidRPr="00785182" w:rsidRDefault="00994922" w:rsidP="00785182">
            <w:pPr>
              <w:rPr>
                <w:rFonts w:ascii="Calibri" w:eastAsia="Calibri" w:hAnsi="Calibri" w:cs="Calibri"/>
                <w:sz w:val="22"/>
                <w:szCs w:val="22"/>
              </w:rPr>
            </w:pPr>
          </w:p>
          <w:p w14:paraId="7C2914E4" w14:textId="77777777" w:rsidR="00994922" w:rsidRPr="00BB2079" w:rsidRDefault="00994922" w:rsidP="00210D15">
            <w:pPr>
              <w:spacing w:before="11"/>
              <w:jc w:val="center"/>
              <w:rPr>
                <w:rFonts w:ascii="Calibri" w:eastAsia="Calibri" w:hAnsi="Calibri" w:cs="Calibri"/>
                <w:sz w:val="22"/>
                <w:szCs w:val="22"/>
              </w:rPr>
            </w:pPr>
          </w:p>
        </w:tc>
      </w:tr>
      <w:tr w:rsidR="00994922" w:rsidRPr="00BB2079" w14:paraId="163CAB68" w14:textId="77777777" w:rsidTr="00B451A2">
        <w:trPr>
          <w:trHeight w:val="77"/>
        </w:trPr>
        <w:tc>
          <w:tcPr>
            <w:tcW w:w="3245" w:type="dxa"/>
            <w:tcBorders>
              <w:top w:val="single" w:sz="4" w:space="0" w:color="auto"/>
            </w:tcBorders>
          </w:tcPr>
          <w:p w14:paraId="35894F3F" w14:textId="77777777" w:rsidR="00994922" w:rsidRPr="00BB2079" w:rsidRDefault="00994922" w:rsidP="00210D15">
            <w:pPr>
              <w:spacing w:before="11"/>
              <w:rPr>
                <w:rFonts w:ascii="Calibri" w:eastAsia="Calibri" w:hAnsi="Calibri" w:cs="Calibri"/>
                <w:sz w:val="22"/>
                <w:szCs w:val="22"/>
              </w:rPr>
            </w:pPr>
            <w:r w:rsidRPr="00BB2079">
              <w:rPr>
                <w:rFonts w:ascii="Calibri" w:eastAsia="Calibri" w:hAnsi="Calibri" w:cs="Calibri"/>
                <w:sz w:val="22"/>
                <w:szCs w:val="22"/>
              </w:rPr>
              <w:t>Print Name</w:t>
            </w:r>
          </w:p>
        </w:tc>
        <w:tc>
          <w:tcPr>
            <w:tcW w:w="270" w:type="dxa"/>
          </w:tcPr>
          <w:p w14:paraId="6FB1F029" w14:textId="77777777" w:rsidR="00994922" w:rsidRPr="00BB2079" w:rsidRDefault="00994922" w:rsidP="00210D15">
            <w:pPr>
              <w:spacing w:before="11"/>
              <w:rPr>
                <w:rFonts w:ascii="Calibri" w:eastAsia="Calibri" w:hAnsi="Calibri" w:cs="Calibri"/>
                <w:sz w:val="22"/>
                <w:szCs w:val="22"/>
              </w:rPr>
            </w:pPr>
          </w:p>
        </w:tc>
        <w:tc>
          <w:tcPr>
            <w:tcW w:w="2623" w:type="dxa"/>
            <w:tcBorders>
              <w:top w:val="single" w:sz="4" w:space="0" w:color="auto"/>
            </w:tcBorders>
          </w:tcPr>
          <w:p w14:paraId="185751A7" w14:textId="77777777" w:rsidR="00994922" w:rsidRPr="00BB2079" w:rsidRDefault="00994922" w:rsidP="00210D15">
            <w:pPr>
              <w:spacing w:before="11"/>
              <w:rPr>
                <w:rFonts w:ascii="Calibri" w:eastAsia="Calibri" w:hAnsi="Calibri" w:cs="Calibri"/>
                <w:sz w:val="22"/>
                <w:szCs w:val="22"/>
              </w:rPr>
            </w:pPr>
            <w:r w:rsidRPr="00BB2079">
              <w:rPr>
                <w:rFonts w:ascii="Calibri" w:eastAsia="Calibri" w:hAnsi="Calibri" w:cs="Calibri"/>
                <w:sz w:val="22"/>
                <w:szCs w:val="22"/>
              </w:rPr>
              <w:t>Title</w:t>
            </w:r>
          </w:p>
        </w:tc>
        <w:tc>
          <w:tcPr>
            <w:tcW w:w="3307" w:type="dxa"/>
            <w:vMerge/>
          </w:tcPr>
          <w:p w14:paraId="68E437C7" w14:textId="77777777" w:rsidR="00994922" w:rsidRPr="00BB2079" w:rsidRDefault="00994922" w:rsidP="00210D15">
            <w:pPr>
              <w:spacing w:before="11"/>
              <w:rPr>
                <w:rFonts w:ascii="Calibri" w:eastAsia="Calibri" w:hAnsi="Calibri" w:cs="Calibri"/>
                <w:sz w:val="22"/>
                <w:szCs w:val="22"/>
              </w:rPr>
            </w:pPr>
          </w:p>
        </w:tc>
      </w:tr>
      <w:tr w:rsidR="00994922" w:rsidRPr="00BB2079" w14:paraId="621A2D42" w14:textId="77777777" w:rsidTr="00B451A2">
        <w:trPr>
          <w:trHeight w:val="422"/>
        </w:trPr>
        <w:tc>
          <w:tcPr>
            <w:tcW w:w="3245" w:type="dxa"/>
            <w:tcBorders>
              <w:bottom w:val="single" w:sz="4" w:space="0" w:color="auto"/>
            </w:tcBorders>
          </w:tcPr>
          <w:p w14:paraId="30886DA7" w14:textId="77777777" w:rsidR="00BB2079" w:rsidRDefault="00BB2079" w:rsidP="00210D15">
            <w:pPr>
              <w:spacing w:before="11"/>
              <w:rPr>
                <w:rFonts w:ascii="Calibri" w:eastAsia="Calibri" w:hAnsi="Calibri" w:cs="Calibri"/>
                <w:sz w:val="22"/>
                <w:szCs w:val="22"/>
              </w:rPr>
            </w:pPr>
          </w:p>
          <w:p w14:paraId="7CE37455" w14:textId="77777777" w:rsidR="00404F97" w:rsidRPr="00BB2079" w:rsidRDefault="00404F97" w:rsidP="00210D15">
            <w:pPr>
              <w:spacing w:before="11"/>
              <w:rPr>
                <w:rFonts w:ascii="Calibri" w:eastAsia="Calibri" w:hAnsi="Calibri" w:cs="Calibri"/>
                <w:sz w:val="22"/>
                <w:szCs w:val="22"/>
              </w:rPr>
            </w:pPr>
          </w:p>
        </w:tc>
        <w:tc>
          <w:tcPr>
            <w:tcW w:w="270" w:type="dxa"/>
          </w:tcPr>
          <w:p w14:paraId="3CF2EAD3" w14:textId="77777777" w:rsidR="00994922" w:rsidRPr="00BB2079" w:rsidRDefault="00994922" w:rsidP="00210D15">
            <w:pPr>
              <w:spacing w:before="11"/>
              <w:rPr>
                <w:rFonts w:ascii="Calibri" w:eastAsia="Calibri" w:hAnsi="Calibri" w:cs="Calibri"/>
                <w:sz w:val="22"/>
                <w:szCs w:val="22"/>
              </w:rPr>
            </w:pPr>
          </w:p>
        </w:tc>
        <w:tc>
          <w:tcPr>
            <w:tcW w:w="2623" w:type="dxa"/>
            <w:tcBorders>
              <w:bottom w:val="single" w:sz="4" w:space="0" w:color="auto"/>
            </w:tcBorders>
          </w:tcPr>
          <w:p w14:paraId="6264B6F5" w14:textId="77777777" w:rsidR="00BB2079" w:rsidRDefault="00BB2079" w:rsidP="00210D15">
            <w:pPr>
              <w:spacing w:before="11"/>
              <w:rPr>
                <w:rFonts w:ascii="Calibri" w:eastAsia="Calibri" w:hAnsi="Calibri" w:cs="Calibri"/>
                <w:sz w:val="22"/>
                <w:szCs w:val="22"/>
              </w:rPr>
            </w:pPr>
          </w:p>
          <w:p w14:paraId="4E276390" w14:textId="50FBAE90" w:rsidR="00D42B2E" w:rsidRPr="00BB2079" w:rsidRDefault="00D42B2E" w:rsidP="00210D15">
            <w:pPr>
              <w:spacing w:before="11"/>
              <w:rPr>
                <w:rFonts w:ascii="Calibri" w:eastAsia="Calibri" w:hAnsi="Calibri" w:cs="Calibri"/>
                <w:sz w:val="22"/>
                <w:szCs w:val="22"/>
              </w:rPr>
            </w:pPr>
          </w:p>
        </w:tc>
        <w:tc>
          <w:tcPr>
            <w:tcW w:w="3307" w:type="dxa"/>
            <w:vMerge/>
          </w:tcPr>
          <w:p w14:paraId="58236D05" w14:textId="77777777" w:rsidR="00994922" w:rsidRPr="00BB2079" w:rsidRDefault="00994922" w:rsidP="00210D15">
            <w:pPr>
              <w:spacing w:before="11"/>
              <w:rPr>
                <w:rFonts w:ascii="Calibri" w:eastAsia="Calibri" w:hAnsi="Calibri" w:cs="Calibri"/>
                <w:sz w:val="22"/>
                <w:szCs w:val="22"/>
              </w:rPr>
            </w:pPr>
          </w:p>
        </w:tc>
      </w:tr>
      <w:tr w:rsidR="00994922" w:rsidRPr="00BB2079" w14:paraId="263D6959" w14:textId="77777777" w:rsidTr="00B451A2">
        <w:tc>
          <w:tcPr>
            <w:tcW w:w="3245" w:type="dxa"/>
            <w:tcBorders>
              <w:top w:val="single" w:sz="4" w:space="0" w:color="auto"/>
            </w:tcBorders>
          </w:tcPr>
          <w:p w14:paraId="21473204" w14:textId="77777777" w:rsidR="00994922" w:rsidRPr="00BB2079" w:rsidRDefault="00994922" w:rsidP="00210D15">
            <w:pPr>
              <w:spacing w:before="11"/>
              <w:rPr>
                <w:rFonts w:ascii="Calibri" w:eastAsia="Calibri" w:hAnsi="Calibri" w:cs="Calibri"/>
                <w:sz w:val="22"/>
                <w:szCs w:val="22"/>
              </w:rPr>
            </w:pPr>
            <w:r w:rsidRPr="00BB2079">
              <w:rPr>
                <w:rFonts w:ascii="Calibri" w:eastAsia="Calibri" w:hAnsi="Calibri" w:cs="Calibri"/>
                <w:sz w:val="22"/>
                <w:szCs w:val="22"/>
              </w:rPr>
              <w:t>CA Professional Registration No.</w:t>
            </w:r>
          </w:p>
        </w:tc>
        <w:tc>
          <w:tcPr>
            <w:tcW w:w="270" w:type="dxa"/>
          </w:tcPr>
          <w:p w14:paraId="435692A7" w14:textId="77777777" w:rsidR="00994922" w:rsidRPr="00BB2079" w:rsidRDefault="00994922" w:rsidP="00210D15">
            <w:pPr>
              <w:spacing w:before="11"/>
              <w:rPr>
                <w:rFonts w:ascii="Calibri" w:eastAsia="Calibri" w:hAnsi="Calibri" w:cs="Calibri"/>
                <w:sz w:val="22"/>
                <w:szCs w:val="22"/>
              </w:rPr>
            </w:pPr>
          </w:p>
        </w:tc>
        <w:tc>
          <w:tcPr>
            <w:tcW w:w="2623" w:type="dxa"/>
            <w:tcBorders>
              <w:top w:val="single" w:sz="4" w:space="0" w:color="auto"/>
            </w:tcBorders>
          </w:tcPr>
          <w:p w14:paraId="6B44EA48" w14:textId="77777777" w:rsidR="00994922" w:rsidRPr="00BB2079" w:rsidRDefault="00994922" w:rsidP="00210D15">
            <w:pPr>
              <w:spacing w:before="11"/>
              <w:rPr>
                <w:rFonts w:ascii="Calibri" w:eastAsia="Calibri" w:hAnsi="Calibri" w:cs="Calibri"/>
                <w:sz w:val="22"/>
                <w:szCs w:val="22"/>
              </w:rPr>
            </w:pPr>
            <w:r w:rsidRPr="00BB2079">
              <w:rPr>
                <w:rFonts w:ascii="Calibri" w:eastAsia="Calibri" w:hAnsi="Calibri" w:cs="Calibri"/>
                <w:sz w:val="22"/>
                <w:szCs w:val="22"/>
              </w:rPr>
              <w:t>License Expiration Date</w:t>
            </w:r>
          </w:p>
        </w:tc>
        <w:tc>
          <w:tcPr>
            <w:tcW w:w="3307" w:type="dxa"/>
            <w:vMerge/>
          </w:tcPr>
          <w:p w14:paraId="4DDCAF49" w14:textId="77777777" w:rsidR="00994922" w:rsidRPr="00BB2079" w:rsidRDefault="00994922" w:rsidP="00210D15">
            <w:pPr>
              <w:spacing w:before="11"/>
              <w:rPr>
                <w:rFonts w:ascii="Calibri" w:eastAsia="Calibri" w:hAnsi="Calibri" w:cs="Calibri"/>
                <w:sz w:val="22"/>
                <w:szCs w:val="22"/>
              </w:rPr>
            </w:pPr>
          </w:p>
        </w:tc>
      </w:tr>
      <w:tr w:rsidR="00994922" w:rsidRPr="00BB2079" w14:paraId="40944DA6" w14:textId="77777777" w:rsidTr="00B451A2">
        <w:trPr>
          <w:trHeight w:val="467"/>
        </w:trPr>
        <w:tc>
          <w:tcPr>
            <w:tcW w:w="3245" w:type="dxa"/>
            <w:tcBorders>
              <w:bottom w:val="single" w:sz="4" w:space="0" w:color="auto"/>
            </w:tcBorders>
          </w:tcPr>
          <w:p w14:paraId="1CFF4F67" w14:textId="77777777" w:rsidR="00994922" w:rsidRDefault="00994922" w:rsidP="00210D15">
            <w:pPr>
              <w:spacing w:before="11"/>
              <w:rPr>
                <w:rFonts w:ascii="Calibri" w:eastAsia="Calibri" w:hAnsi="Calibri" w:cs="Calibri"/>
                <w:sz w:val="22"/>
                <w:szCs w:val="22"/>
              </w:rPr>
            </w:pPr>
          </w:p>
          <w:p w14:paraId="0995F49E" w14:textId="77777777" w:rsidR="00BB2079" w:rsidRPr="00BB2079" w:rsidRDefault="00BB2079" w:rsidP="00210D15">
            <w:pPr>
              <w:spacing w:before="11"/>
              <w:rPr>
                <w:rFonts w:ascii="Calibri" w:eastAsia="Calibri" w:hAnsi="Calibri" w:cs="Calibri"/>
                <w:sz w:val="22"/>
                <w:szCs w:val="22"/>
              </w:rPr>
            </w:pPr>
          </w:p>
        </w:tc>
        <w:tc>
          <w:tcPr>
            <w:tcW w:w="270" w:type="dxa"/>
          </w:tcPr>
          <w:p w14:paraId="58D60ED7" w14:textId="77777777" w:rsidR="00994922" w:rsidRPr="00BB2079" w:rsidRDefault="00994922" w:rsidP="00210D15">
            <w:pPr>
              <w:spacing w:before="11"/>
              <w:rPr>
                <w:rFonts w:ascii="Calibri" w:eastAsia="Calibri" w:hAnsi="Calibri" w:cs="Calibri"/>
                <w:sz w:val="22"/>
                <w:szCs w:val="22"/>
              </w:rPr>
            </w:pPr>
          </w:p>
        </w:tc>
        <w:tc>
          <w:tcPr>
            <w:tcW w:w="2623" w:type="dxa"/>
            <w:tcBorders>
              <w:bottom w:val="single" w:sz="4" w:space="0" w:color="auto"/>
            </w:tcBorders>
          </w:tcPr>
          <w:p w14:paraId="270425D9" w14:textId="77777777" w:rsidR="00994922" w:rsidRDefault="00994922" w:rsidP="00210D15">
            <w:pPr>
              <w:spacing w:before="11"/>
              <w:rPr>
                <w:rFonts w:ascii="Calibri" w:eastAsia="Calibri" w:hAnsi="Calibri" w:cs="Calibri"/>
                <w:sz w:val="22"/>
                <w:szCs w:val="22"/>
              </w:rPr>
            </w:pPr>
          </w:p>
          <w:p w14:paraId="652CC435" w14:textId="77777777" w:rsidR="00BB2079" w:rsidRPr="00BB2079" w:rsidRDefault="00BB2079" w:rsidP="00210D15">
            <w:pPr>
              <w:spacing w:before="11"/>
              <w:rPr>
                <w:rFonts w:ascii="Calibri" w:eastAsia="Calibri" w:hAnsi="Calibri" w:cs="Calibri"/>
                <w:sz w:val="22"/>
                <w:szCs w:val="22"/>
              </w:rPr>
            </w:pPr>
          </w:p>
        </w:tc>
        <w:tc>
          <w:tcPr>
            <w:tcW w:w="3307" w:type="dxa"/>
            <w:vMerge/>
          </w:tcPr>
          <w:p w14:paraId="016FFEF2" w14:textId="77777777" w:rsidR="00994922" w:rsidRPr="00BB2079" w:rsidRDefault="00994922" w:rsidP="00210D15">
            <w:pPr>
              <w:spacing w:before="11"/>
              <w:rPr>
                <w:rFonts w:ascii="Calibri" w:eastAsia="Calibri" w:hAnsi="Calibri" w:cs="Calibri"/>
                <w:sz w:val="22"/>
                <w:szCs w:val="22"/>
              </w:rPr>
            </w:pPr>
          </w:p>
        </w:tc>
      </w:tr>
      <w:tr w:rsidR="00994922" w:rsidRPr="00BB2079" w14:paraId="78F0E060" w14:textId="77777777" w:rsidTr="00B451A2">
        <w:tc>
          <w:tcPr>
            <w:tcW w:w="3245" w:type="dxa"/>
            <w:tcBorders>
              <w:top w:val="single" w:sz="4" w:space="0" w:color="auto"/>
            </w:tcBorders>
          </w:tcPr>
          <w:p w14:paraId="1473BAF1" w14:textId="77777777" w:rsidR="00994922" w:rsidRPr="00BB2079" w:rsidRDefault="00994922" w:rsidP="00210D15">
            <w:pPr>
              <w:spacing w:before="11"/>
              <w:rPr>
                <w:rFonts w:ascii="Calibri" w:eastAsia="Calibri" w:hAnsi="Calibri" w:cs="Calibri"/>
                <w:sz w:val="22"/>
                <w:szCs w:val="22"/>
              </w:rPr>
            </w:pPr>
            <w:r w:rsidRPr="00BB2079">
              <w:rPr>
                <w:rFonts w:ascii="Calibri" w:eastAsia="Calibri" w:hAnsi="Calibri" w:cs="Calibri"/>
                <w:sz w:val="22"/>
                <w:szCs w:val="22"/>
              </w:rPr>
              <w:t>Signature</w:t>
            </w:r>
          </w:p>
        </w:tc>
        <w:tc>
          <w:tcPr>
            <w:tcW w:w="270" w:type="dxa"/>
          </w:tcPr>
          <w:p w14:paraId="36D76221" w14:textId="77777777" w:rsidR="00994922" w:rsidRPr="00BB2079" w:rsidRDefault="00994922" w:rsidP="00210D15">
            <w:pPr>
              <w:spacing w:before="11"/>
              <w:rPr>
                <w:rFonts w:ascii="Calibri" w:eastAsia="Calibri" w:hAnsi="Calibri" w:cs="Calibri"/>
                <w:sz w:val="22"/>
                <w:szCs w:val="22"/>
              </w:rPr>
            </w:pPr>
          </w:p>
        </w:tc>
        <w:tc>
          <w:tcPr>
            <w:tcW w:w="2623" w:type="dxa"/>
            <w:tcBorders>
              <w:top w:val="single" w:sz="4" w:space="0" w:color="auto"/>
            </w:tcBorders>
          </w:tcPr>
          <w:p w14:paraId="7FDC56C3" w14:textId="77777777" w:rsidR="00994922" w:rsidRPr="00BB2079" w:rsidRDefault="00994922" w:rsidP="00210D15">
            <w:pPr>
              <w:spacing w:before="11"/>
              <w:rPr>
                <w:rFonts w:ascii="Calibri" w:eastAsia="Calibri" w:hAnsi="Calibri" w:cs="Calibri"/>
                <w:sz w:val="22"/>
                <w:szCs w:val="22"/>
              </w:rPr>
            </w:pPr>
            <w:r w:rsidRPr="00BB2079">
              <w:rPr>
                <w:rFonts w:ascii="Calibri" w:eastAsia="Calibri" w:hAnsi="Calibri" w:cs="Calibri"/>
                <w:sz w:val="22"/>
                <w:szCs w:val="22"/>
              </w:rPr>
              <w:t>Date</w:t>
            </w:r>
          </w:p>
        </w:tc>
        <w:tc>
          <w:tcPr>
            <w:tcW w:w="3307" w:type="dxa"/>
            <w:vMerge/>
          </w:tcPr>
          <w:p w14:paraId="42F981AF" w14:textId="77777777" w:rsidR="00994922" w:rsidRPr="00BB2079" w:rsidRDefault="00994922" w:rsidP="00210D15">
            <w:pPr>
              <w:spacing w:before="11"/>
              <w:rPr>
                <w:rFonts w:ascii="Calibri" w:eastAsia="Calibri" w:hAnsi="Calibri" w:cs="Calibri"/>
                <w:sz w:val="22"/>
                <w:szCs w:val="22"/>
              </w:rPr>
            </w:pPr>
          </w:p>
        </w:tc>
      </w:tr>
      <w:tr w:rsidR="00994922" w:rsidRPr="00BB2079" w14:paraId="118E30E7" w14:textId="77777777" w:rsidTr="00B451A2">
        <w:trPr>
          <w:trHeight w:val="458"/>
        </w:trPr>
        <w:tc>
          <w:tcPr>
            <w:tcW w:w="6138" w:type="dxa"/>
            <w:gridSpan w:val="3"/>
            <w:tcBorders>
              <w:bottom w:val="single" w:sz="4" w:space="0" w:color="auto"/>
            </w:tcBorders>
          </w:tcPr>
          <w:p w14:paraId="4BDCBFDB" w14:textId="77777777" w:rsidR="00BB2079" w:rsidRDefault="00BB2079" w:rsidP="00210D15">
            <w:pPr>
              <w:spacing w:before="11"/>
              <w:rPr>
                <w:rFonts w:ascii="Calibri" w:eastAsia="Calibri" w:hAnsi="Calibri" w:cs="Calibri"/>
                <w:sz w:val="22"/>
                <w:szCs w:val="22"/>
              </w:rPr>
            </w:pPr>
          </w:p>
          <w:p w14:paraId="6EB90D7F" w14:textId="77777777" w:rsidR="00404F97" w:rsidRDefault="00404F97" w:rsidP="00210D15">
            <w:pPr>
              <w:spacing w:before="11"/>
              <w:rPr>
                <w:rFonts w:ascii="Calibri" w:eastAsia="Calibri" w:hAnsi="Calibri" w:cs="Calibri"/>
                <w:sz w:val="22"/>
                <w:szCs w:val="22"/>
              </w:rPr>
            </w:pPr>
          </w:p>
          <w:p w14:paraId="4C47B247" w14:textId="77777777" w:rsidR="00C82329" w:rsidRPr="00BB2079" w:rsidRDefault="00C82329" w:rsidP="00210D15">
            <w:pPr>
              <w:spacing w:before="11"/>
              <w:rPr>
                <w:rFonts w:ascii="Calibri" w:eastAsia="Calibri" w:hAnsi="Calibri" w:cs="Calibri"/>
                <w:sz w:val="22"/>
                <w:szCs w:val="22"/>
              </w:rPr>
            </w:pPr>
          </w:p>
        </w:tc>
        <w:tc>
          <w:tcPr>
            <w:tcW w:w="3307" w:type="dxa"/>
            <w:vMerge/>
          </w:tcPr>
          <w:p w14:paraId="758F326B" w14:textId="77777777" w:rsidR="00994922" w:rsidRPr="00BB2079" w:rsidRDefault="00994922" w:rsidP="00210D15">
            <w:pPr>
              <w:spacing w:before="11"/>
              <w:rPr>
                <w:rFonts w:ascii="Calibri" w:eastAsia="Calibri" w:hAnsi="Calibri" w:cs="Calibri"/>
                <w:sz w:val="22"/>
                <w:szCs w:val="22"/>
              </w:rPr>
            </w:pPr>
          </w:p>
        </w:tc>
      </w:tr>
      <w:tr w:rsidR="00994922" w:rsidRPr="00BB2079" w14:paraId="3F6BD0DF" w14:textId="77777777" w:rsidTr="00B451A2">
        <w:trPr>
          <w:trHeight w:val="233"/>
        </w:trPr>
        <w:tc>
          <w:tcPr>
            <w:tcW w:w="6138" w:type="dxa"/>
            <w:gridSpan w:val="3"/>
            <w:tcBorders>
              <w:top w:val="single" w:sz="4" w:space="0" w:color="auto"/>
            </w:tcBorders>
          </w:tcPr>
          <w:p w14:paraId="16F6D57A" w14:textId="77777777" w:rsidR="00994922" w:rsidRPr="00BB2079" w:rsidRDefault="00994922" w:rsidP="00210D15">
            <w:pPr>
              <w:spacing w:before="11"/>
              <w:rPr>
                <w:rFonts w:ascii="Calibri" w:eastAsia="Calibri" w:hAnsi="Calibri" w:cs="Calibri"/>
                <w:sz w:val="22"/>
                <w:szCs w:val="22"/>
              </w:rPr>
            </w:pPr>
            <w:r w:rsidRPr="00BB2079">
              <w:rPr>
                <w:rFonts w:ascii="Calibri" w:eastAsia="Calibri" w:hAnsi="Calibri" w:cs="Calibri"/>
                <w:sz w:val="22"/>
                <w:szCs w:val="22"/>
              </w:rPr>
              <w:t>Firm Name, Phone Number, and Address</w:t>
            </w:r>
          </w:p>
        </w:tc>
        <w:tc>
          <w:tcPr>
            <w:tcW w:w="3307" w:type="dxa"/>
            <w:vMerge/>
          </w:tcPr>
          <w:p w14:paraId="16686EB5" w14:textId="77777777" w:rsidR="00994922" w:rsidRPr="00BB2079" w:rsidRDefault="00994922" w:rsidP="00210D15">
            <w:pPr>
              <w:spacing w:before="11"/>
              <w:rPr>
                <w:rFonts w:ascii="Calibri" w:eastAsia="Calibri" w:hAnsi="Calibri" w:cs="Calibri"/>
                <w:sz w:val="22"/>
                <w:szCs w:val="22"/>
              </w:rPr>
            </w:pPr>
          </w:p>
        </w:tc>
      </w:tr>
    </w:tbl>
    <w:p w14:paraId="79A26385" w14:textId="77777777" w:rsidR="00404F97" w:rsidRDefault="00404F97" w:rsidP="00B451A2">
      <w:pPr>
        <w:spacing w:after="0"/>
        <w:ind w:left="720"/>
      </w:pPr>
    </w:p>
    <w:p w14:paraId="65D0E764" w14:textId="2AE07C52" w:rsidR="00404F97" w:rsidRDefault="00404F97" w:rsidP="00B451A2">
      <w:pPr>
        <w:spacing w:after="0"/>
        <w:ind w:left="720"/>
      </w:pPr>
    </w:p>
    <w:p w14:paraId="6D90C8C9" w14:textId="7AEF794E" w:rsidR="004828E3" w:rsidRDefault="004828E3" w:rsidP="004828E3">
      <w:pPr>
        <w:spacing w:after="0"/>
      </w:pPr>
    </w:p>
    <w:p w14:paraId="5DCDD54A" w14:textId="2DFE055E" w:rsidR="00580AD3" w:rsidRDefault="00580AD3" w:rsidP="004828E3">
      <w:pPr>
        <w:spacing w:after="0"/>
      </w:pPr>
    </w:p>
    <w:p w14:paraId="461F1AA2" w14:textId="71D602ED" w:rsidR="00580AD3" w:rsidRDefault="00580AD3" w:rsidP="004828E3">
      <w:pPr>
        <w:spacing w:after="0"/>
      </w:pPr>
    </w:p>
    <w:p w14:paraId="3A3B415F" w14:textId="0B58A957" w:rsidR="00580AD3" w:rsidRDefault="00580AD3" w:rsidP="004828E3">
      <w:pPr>
        <w:spacing w:after="0"/>
      </w:pPr>
    </w:p>
    <w:p w14:paraId="63651D0F" w14:textId="1004E67E" w:rsidR="00580AD3" w:rsidRDefault="00580AD3" w:rsidP="004828E3">
      <w:pPr>
        <w:spacing w:after="0"/>
      </w:pPr>
    </w:p>
    <w:p w14:paraId="270B3B87" w14:textId="77777777" w:rsidR="00580AD3" w:rsidRDefault="00580AD3" w:rsidP="004828E3">
      <w:pPr>
        <w:spacing w:after="0"/>
      </w:pPr>
    </w:p>
    <w:p w14:paraId="39538777" w14:textId="77777777" w:rsidR="00580AD3" w:rsidRDefault="00580AD3" w:rsidP="004828E3">
      <w:pPr>
        <w:spacing w:after="0"/>
      </w:pPr>
    </w:p>
    <w:p w14:paraId="072DC371" w14:textId="4AFB2BF0" w:rsidR="00580AD3" w:rsidRDefault="00580AD3" w:rsidP="004828E3">
      <w:pPr>
        <w:spacing w:after="0"/>
      </w:pPr>
    </w:p>
    <w:p w14:paraId="20D16B29" w14:textId="0FFD7494" w:rsidR="00580AD3" w:rsidRDefault="00580AD3" w:rsidP="004828E3">
      <w:pPr>
        <w:spacing w:after="0"/>
      </w:pPr>
    </w:p>
    <w:p w14:paraId="096E137B" w14:textId="7F409BE8" w:rsidR="00580AD3" w:rsidRDefault="00580AD3" w:rsidP="004828E3">
      <w:pPr>
        <w:spacing w:after="0"/>
      </w:pPr>
    </w:p>
    <w:p w14:paraId="6CAA16DA" w14:textId="1BEA1E5B" w:rsidR="00580AD3" w:rsidRDefault="00580AD3" w:rsidP="004828E3">
      <w:pPr>
        <w:spacing w:after="0"/>
      </w:pPr>
    </w:p>
    <w:p w14:paraId="7F9B5123" w14:textId="39BDF768" w:rsidR="00580AD3" w:rsidRDefault="00580AD3" w:rsidP="004828E3">
      <w:pPr>
        <w:spacing w:after="0"/>
      </w:pPr>
    </w:p>
    <w:p w14:paraId="47C91D22" w14:textId="06C57FD1" w:rsidR="00580AD3" w:rsidRDefault="00580AD3" w:rsidP="004828E3">
      <w:pPr>
        <w:spacing w:after="0"/>
      </w:pPr>
    </w:p>
    <w:p w14:paraId="61C52866" w14:textId="5796C072" w:rsidR="00580AD3" w:rsidRDefault="00580AD3" w:rsidP="004828E3">
      <w:pPr>
        <w:spacing w:after="0"/>
      </w:pPr>
    </w:p>
    <w:p w14:paraId="4D61CBCD" w14:textId="731A4906" w:rsidR="00580AD3" w:rsidRDefault="00580AD3" w:rsidP="004828E3">
      <w:pPr>
        <w:spacing w:after="0"/>
      </w:pPr>
    </w:p>
    <w:p w14:paraId="52707127" w14:textId="6F1AF0EE" w:rsidR="00580AD3" w:rsidRDefault="00580AD3" w:rsidP="004828E3">
      <w:pPr>
        <w:spacing w:after="0"/>
      </w:pPr>
    </w:p>
    <w:p w14:paraId="7799C1DC" w14:textId="7D576B58" w:rsidR="00580AD3" w:rsidRDefault="00580AD3" w:rsidP="004828E3">
      <w:pPr>
        <w:spacing w:after="0"/>
      </w:pPr>
    </w:p>
    <w:p w14:paraId="1DBE1564" w14:textId="279959E1" w:rsidR="00580AD3" w:rsidRDefault="00580AD3" w:rsidP="004828E3">
      <w:pPr>
        <w:spacing w:after="0"/>
      </w:pPr>
    </w:p>
    <w:p w14:paraId="4119E634" w14:textId="38B08730" w:rsidR="00580AD3" w:rsidRDefault="00580AD3" w:rsidP="004828E3">
      <w:pPr>
        <w:spacing w:after="0"/>
      </w:pPr>
    </w:p>
    <w:p w14:paraId="673F1BE5" w14:textId="24FAD692" w:rsidR="00580AD3" w:rsidRDefault="00580AD3" w:rsidP="004828E3">
      <w:pPr>
        <w:spacing w:after="0"/>
      </w:pPr>
    </w:p>
    <w:p w14:paraId="46065E21" w14:textId="2DB04685" w:rsidR="00580AD3" w:rsidRDefault="00580AD3" w:rsidP="004828E3">
      <w:pPr>
        <w:spacing w:after="0"/>
      </w:pPr>
    </w:p>
    <w:p w14:paraId="5E8E2166" w14:textId="124C020A" w:rsidR="00580AD3" w:rsidRDefault="00580AD3" w:rsidP="004828E3">
      <w:pPr>
        <w:spacing w:after="0"/>
      </w:pPr>
    </w:p>
    <w:p w14:paraId="08F6FFFF" w14:textId="1A742D04" w:rsidR="00580AD3" w:rsidRDefault="00580AD3" w:rsidP="004828E3">
      <w:pPr>
        <w:spacing w:after="0"/>
      </w:pPr>
    </w:p>
    <w:p w14:paraId="75EFB06A" w14:textId="04CC6E08" w:rsidR="00E16A11" w:rsidRDefault="00E16A11">
      <w:r>
        <w:br w:type="page"/>
      </w:r>
    </w:p>
    <w:tbl>
      <w:tblPr>
        <w:tblStyle w:val="TableGrid"/>
        <w:tblW w:w="0" w:type="auto"/>
        <w:tblLayout w:type="fixed"/>
        <w:tblLook w:val="04A0" w:firstRow="1" w:lastRow="0" w:firstColumn="1" w:lastColumn="0" w:noHBand="0" w:noVBand="1"/>
      </w:tblPr>
      <w:tblGrid>
        <w:gridCol w:w="1525"/>
        <w:gridCol w:w="1530"/>
        <w:gridCol w:w="6295"/>
      </w:tblGrid>
      <w:tr w:rsidR="00E26E10" w14:paraId="3ADFF5B4" w14:textId="77777777" w:rsidTr="00E675D7">
        <w:trPr>
          <w:cantSplit/>
          <w:tblHeader/>
        </w:trPr>
        <w:tc>
          <w:tcPr>
            <w:tcW w:w="9350" w:type="dxa"/>
            <w:gridSpan w:val="3"/>
          </w:tcPr>
          <w:p w14:paraId="2B38BE0E" w14:textId="64E65239" w:rsidR="00E26E10" w:rsidRPr="00E26E10" w:rsidRDefault="00E26E10" w:rsidP="00E675D7">
            <w:pPr>
              <w:rPr>
                <w:rFonts w:asciiTheme="minorHAnsi" w:hAnsiTheme="minorHAnsi" w:cstheme="minorHAnsi"/>
                <w:b/>
                <w:bCs/>
                <w:sz w:val="20"/>
                <w:szCs w:val="20"/>
              </w:rPr>
            </w:pPr>
            <w:r w:rsidRPr="00E26E10">
              <w:rPr>
                <w:rFonts w:asciiTheme="minorHAnsi" w:hAnsiTheme="minorHAnsi" w:cstheme="minorHAnsi"/>
                <w:b/>
                <w:bCs/>
                <w:sz w:val="20"/>
                <w:szCs w:val="20"/>
              </w:rPr>
              <w:lastRenderedPageBreak/>
              <w:t xml:space="preserve">Table 1: Features that Preliminarily Remove the Building from Possible </w:t>
            </w:r>
            <w:r w:rsidR="000D30FA">
              <w:rPr>
                <w:rFonts w:asciiTheme="minorHAnsi" w:hAnsiTheme="minorHAnsi" w:cstheme="minorHAnsi"/>
                <w:b/>
                <w:bCs/>
                <w:sz w:val="20"/>
                <w:szCs w:val="20"/>
              </w:rPr>
              <w:t>Va</w:t>
            </w:r>
            <w:r w:rsidRPr="00E26E10">
              <w:rPr>
                <w:rFonts w:asciiTheme="minorHAnsi" w:hAnsiTheme="minorHAnsi" w:cstheme="minorHAnsi"/>
                <w:b/>
                <w:bCs/>
                <w:sz w:val="20"/>
                <w:szCs w:val="20"/>
              </w:rPr>
              <w:t xml:space="preserve"> Status</w:t>
            </w:r>
          </w:p>
        </w:tc>
      </w:tr>
      <w:tr w:rsidR="00E26E10" w14:paraId="7D71B651" w14:textId="77777777" w:rsidTr="00E675D7">
        <w:trPr>
          <w:cantSplit/>
          <w:trHeight w:val="602"/>
          <w:tblHeader/>
        </w:trPr>
        <w:tc>
          <w:tcPr>
            <w:tcW w:w="1525" w:type="dxa"/>
          </w:tcPr>
          <w:p w14:paraId="3CE1D355" w14:textId="3D5D53DA" w:rsidR="00E26E10" w:rsidRPr="00E26E10" w:rsidRDefault="00E26E10" w:rsidP="00E675D7">
            <w:pPr>
              <w:rPr>
                <w:rFonts w:asciiTheme="minorHAnsi" w:hAnsiTheme="minorHAnsi" w:cstheme="minorHAnsi"/>
                <w:b/>
                <w:bCs/>
                <w:sz w:val="20"/>
                <w:szCs w:val="20"/>
              </w:rPr>
            </w:pPr>
            <w:r w:rsidRPr="00E26E10">
              <w:rPr>
                <w:rFonts w:asciiTheme="minorHAnsi" w:hAnsiTheme="minorHAnsi" w:cstheme="minorHAnsi"/>
                <w:b/>
                <w:bCs/>
                <w:sz w:val="20"/>
                <w:szCs w:val="20"/>
              </w:rPr>
              <w:t xml:space="preserve">ASCE/SEI </w:t>
            </w:r>
            <w:r w:rsidR="00DB735B">
              <w:rPr>
                <w:rFonts w:asciiTheme="minorHAnsi" w:hAnsiTheme="minorHAnsi" w:cstheme="minorHAnsi"/>
                <w:b/>
                <w:bCs/>
                <w:sz w:val="20"/>
                <w:szCs w:val="20"/>
              </w:rPr>
              <w:t>41-23</w:t>
            </w:r>
            <w:r w:rsidRPr="00E26E10">
              <w:rPr>
                <w:rFonts w:asciiTheme="minorHAnsi" w:hAnsiTheme="minorHAnsi" w:cstheme="minorHAnsi"/>
                <w:b/>
                <w:bCs/>
                <w:sz w:val="20"/>
                <w:szCs w:val="20"/>
              </w:rPr>
              <w:t xml:space="preserve"> Common Building Type</w:t>
            </w:r>
          </w:p>
        </w:tc>
        <w:tc>
          <w:tcPr>
            <w:tcW w:w="1530" w:type="dxa"/>
          </w:tcPr>
          <w:p w14:paraId="3E752EA8" w14:textId="77777777" w:rsidR="00E26E10" w:rsidRPr="00E26E10" w:rsidRDefault="00E26E10" w:rsidP="00E675D7">
            <w:pPr>
              <w:rPr>
                <w:rFonts w:asciiTheme="minorHAnsi" w:hAnsiTheme="minorHAnsi" w:cstheme="minorHAnsi"/>
                <w:b/>
                <w:bCs/>
                <w:sz w:val="20"/>
                <w:szCs w:val="20"/>
              </w:rPr>
            </w:pPr>
            <w:r w:rsidRPr="00E26E10">
              <w:rPr>
                <w:rFonts w:asciiTheme="minorHAnsi" w:hAnsiTheme="minorHAnsi" w:cstheme="minorHAnsi"/>
                <w:b/>
                <w:bCs/>
                <w:sz w:val="20"/>
                <w:szCs w:val="20"/>
              </w:rPr>
              <w:t>Description</w:t>
            </w:r>
          </w:p>
        </w:tc>
        <w:tc>
          <w:tcPr>
            <w:tcW w:w="6295" w:type="dxa"/>
          </w:tcPr>
          <w:p w14:paraId="308BC783" w14:textId="77777777" w:rsidR="00E26E10" w:rsidRPr="00E26E10" w:rsidRDefault="00E26E10" w:rsidP="00E675D7">
            <w:pPr>
              <w:rPr>
                <w:rFonts w:asciiTheme="minorHAnsi" w:hAnsiTheme="minorHAnsi" w:cstheme="minorHAnsi"/>
                <w:b/>
                <w:bCs/>
                <w:sz w:val="20"/>
                <w:szCs w:val="20"/>
              </w:rPr>
            </w:pPr>
            <w:r w:rsidRPr="00E26E10">
              <w:rPr>
                <w:rFonts w:asciiTheme="minorHAnsi" w:hAnsiTheme="minorHAnsi" w:cstheme="minorHAnsi"/>
                <w:b/>
                <w:bCs/>
                <w:sz w:val="20"/>
                <w:szCs w:val="20"/>
              </w:rPr>
              <w:t xml:space="preserve">Feature/Discussion </w:t>
            </w:r>
          </w:p>
        </w:tc>
      </w:tr>
      <w:tr w:rsidR="00E26E10" w14:paraId="02FF1A10" w14:textId="77777777" w:rsidTr="00E675D7">
        <w:trPr>
          <w:cantSplit/>
          <w:trHeight w:val="350"/>
        </w:trPr>
        <w:tc>
          <w:tcPr>
            <w:tcW w:w="1525" w:type="dxa"/>
          </w:tcPr>
          <w:p w14:paraId="0E6C3771" w14:textId="77777777" w:rsidR="00E26E10" w:rsidRPr="00E26E10" w:rsidDel="00E17429" w:rsidRDefault="00E26E10" w:rsidP="00E675D7">
            <w:pPr>
              <w:rPr>
                <w:rFonts w:asciiTheme="minorHAnsi" w:hAnsiTheme="minorHAnsi" w:cstheme="minorHAnsi"/>
                <w:bCs/>
                <w:sz w:val="20"/>
                <w:szCs w:val="20"/>
              </w:rPr>
            </w:pPr>
            <w:r w:rsidRPr="00E26E10">
              <w:rPr>
                <w:rFonts w:asciiTheme="minorHAnsi" w:hAnsiTheme="minorHAnsi" w:cstheme="minorHAnsi"/>
                <w:bCs/>
                <w:sz w:val="20"/>
                <w:szCs w:val="20"/>
              </w:rPr>
              <w:t>All</w:t>
            </w:r>
          </w:p>
        </w:tc>
        <w:tc>
          <w:tcPr>
            <w:tcW w:w="1530" w:type="dxa"/>
          </w:tcPr>
          <w:p w14:paraId="6897A0D2" w14:textId="77777777" w:rsidR="00E26E10" w:rsidRPr="00E26E10" w:rsidDel="00E17429" w:rsidRDefault="00E26E10" w:rsidP="00E675D7">
            <w:pPr>
              <w:rPr>
                <w:rFonts w:asciiTheme="minorHAnsi" w:hAnsiTheme="minorHAnsi" w:cstheme="minorHAnsi"/>
                <w:bCs/>
                <w:sz w:val="20"/>
                <w:szCs w:val="20"/>
              </w:rPr>
            </w:pPr>
            <w:r w:rsidRPr="00E26E10">
              <w:rPr>
                <w:rFonts w:asciiTheme="minorHAnsi" w:hAnsiTheme="minorHAnsi" w:cstheme="minorHAnsi"/>
                <w:bCs/>
                <w:sz w:val="20"/>
                <w:szCs w:val="20"/>
              </w:rPr>
              <w:t>Significant Deterioration or Damage</w:t>
            </w:r>
          </w:p>
        </w:tc>
        <w:tc>
          <w:tcPr>
            <w:tcW w:w="6295" w:type="dxa"/>
          </w:tcPr>
          <w:p w14:paraId="1C019007" w14:textId="5D33228F" w:rsidR="00E26E10" w:rsidRPr="00E26E10" w:rsidDel="00E17429" w:rsidRDefault="00E26E10" w:rsidP="00E675D7">
            <w:pPr>
              <w:rPr>
                <w:rFonts w:asciiTheme="minorHAnsi" w:hAnsiTheme="minorHAnsi" w:cstheme="minorHAnsi"/>
                <w:bCs/>
                <w:sz w:val="20"/>
                <w:szCs w:val="20"/>
              </w:rPr>
            </w:pPr>
            <w:r w:rsidRPr="00E26E10">
              <w:rPr>
                <w:rFonts w:asciiTheme="minorHAnsi" w:hAnsiTheme="minorHAnsi" w:cstheme="minorHAnsi"/>
                <w:bCs/>
                <w:sz w:val="20"/>
                <w:szCs w:val="20"/>
              </w:rPr>
              <w:t xml:space="preserve">Tier 1 on-site evaluation per ASCE/SEI </w:t>
            </w:r>
            <w:r w:rsidR="00DB735B">
              <w:rPr>
                <w:rFonts w:asciiTheme="minorHAnsi" w:hAnsiTheme="minorHAnsi" w:cstheme="minorHAnsi"/>
                <w:bCs/>
                <w:sz w:val="20"/>
                <w:szCs w:val="20"/>
              </w:rPr>
              <w:t>41-23</w:t>
            </w:r>
            <w:r w:rsidRPr="00E26E10">
              <w:rPr>
                <w:rFonts w:asciiTheme="minorHAnsi" w:hAnsiTheme="minorHAnsi" w:cstheme="minorHAnsi"/>
                <w:bCs/>
                <w:sz w:val="20"/>
                <w:szCs w:val="20"/>
              </w:rPr>
              <w:t xml:space="preserve"> Section 4.2.1 and Table 4-1 </w:t>
            </w:r>
            <w:proofErr w:type="gramStart"/>
            <w:r w:rsidRPr="00E26E10">
              <w:rPr>
                <w:rFonts w:asciiTheme="minorHAnsi" w:hAnsiTheme="minorHAnsi" w:cstheme="minorHAnsi"/>
                <w:bCs/>
                <w:sz w:val="20"/>
                <w:szCs w:val="20"/>
              </w:rPr>
              <w:t>finds</w:t>
            </w:r>
            <w:proofErr w:type="gramEnd"/>
            <w:r w:rsidRPr="00E26E10">
              <w:rPr>
                <w:rFonts w:asciiTheme="minorHAnsi" w:hAnsiTheme="minorHAnsi" w:cstheme="minorHAnsi"/>
                <w:bCs/>
                <w:sz w:val="20"/>
                <w:szCs w:val="20"/>
              </w:rPr>
              <w:t xml:space="preserve"> construction defects, damage, or deterioration that would have a significant effect on seismic performance.</w:t>
            </w:r>
          </w:p>
        </w:tc>
      </w:tr>
      <w:tr w:rsidR="00E26E10" w14:paraId="28C59986" w14:textId="77777777" w:rsidTr="00E675D7">
        <w:trPr>
          <w:cantSplit/>
          <w:trHeight w:val="350"/>
        </w:trPr>
        <w:tc>
          <w:tcPr>
            <w:tcW w:w="1525" w:type="dxa"/>
          </w:tcPr>
          <w:p w14:paraId="0F979029" w14:textId="77777777" w:rsidR="00E26E10" w:rsidRPr="00E26E10" w:rsidRDefault="00E26E10" w:rsidP="00E675D7">
            <w:pPr>
              <w:rPr>
                <w:rFonts w:asciiTheme="minorHAnsi" w:hAnsiTheme="minorHAnsi" w:cstheme="minorHAnsi"/>
                <w:bCs/>
                <w:sz w:val="20"/>
                <w:szCs w:val="20"/>
              </w:rPr>
            </w:pPr>
            <w:r w:rsidRPr="00E26E10">
              <w:rPr>
                <w:rFonts w:asciiTheme="minorHAnsi" w:hAnsiTheme="minorHAnsi" w:cstheme="minorHAnsi"/>
                <w:bCs/>
                <w:sz w:val="20"/>
                <w:szCs w:val="20"/>
              </w:rPr>
              <w:t>All</w:t>
            </w:r>
          </w:p>
        </w:tc>
        <w:tc>
          <w:tcPr>
            <w:tcW w:w="1530" w:type="dxa"/>
          </w:tcPr>
          <w:p w14:paraId="44823F27" w14:textId="77777777" w:rsidR="00E26E10" w:rsidRPr="00E26E10" w:rsidRDefault="00E26E10" w:rsidP="00E675D7">
            <w:pPr>
              <w:rPr>
                <w:rFonts w:asciiTheme="minorHAnsi" w:hAnsiTheme="minorHAnsi" w:cstheme="minorHAnsi"/>
                <w:bCs/>
                <w:sz w:val="20"/>
                <w:szCs w:val="20"/>
              </w:rPr>
            </w:pPr>
            <w:r w:rsidRPr="00E26E10">
              <w:rPr>
                <w:rFonts w:asciiTheme="minorHAnsi" w:hAnsiTheme="minorHAnsi" w:cstheme="minorHAnsi"/>
                <w:bCs/>
                <w:sz w:val="20"/>
                <w:szCs w:val="20"/>
              </w:rPr>
              <w:t>Significant Load Path Deficiency</w:t>
            </w:r>
          </w:p>
        </w:tc>
        <w:tc>
          <w:tcPr>
            <w:tcW w:w="6295" w:type="dxa"/>
          </w:tcPr>
          <w:p w14:paraId="53BD85DF" w14:textId="7D5E45C6" w:rsidR="00E26E10" w:rsidRPr="00E26E10" w:rsidRDefault="00E26E10" w:rsidP="00E675D7">
            <w:pPr>
              <w:rPr>
                <w:rFonts w:asciiTheme="minorHAnsi" w:hAnsiTheme="minorHAnsi" w:cstheme="minorHAnsi"/>
                <w:bCs/>
                <w:sz w:val="20"/>
                <w:szCs w:val="20"/>
              </w:rPr>
            </w:pPr>
            <w:r w:rsidRPr="00E26E10">
              <w:rPr>
                <w:rFonts w:asciiTheme="minorHAnsi" w:hAnsiTheme="minorHAnsi" w:cstheme="minorHAnsi"/>
                <w:bCs/>
                <w:sz w:val="20"/>
                <w:szCs w:val="20"/>
              </w:rPr>
              <w:t xml:space="preserve">Tier 1 drawing review or on-site evaluation per ASCE/SEI </w:t>
            </w:r>
            <w:r w:rsidR="00DB735B">
              <w:rPr>
                <w:rFonts w:asciiTheme="minorHAnsi" w:hAnsiTheme="minorHAnsi" w:cstheme="minorHAnsi"/>
                <w:bCs/>
                <w:sz w:val="20"/>
                <w:szCs w:val="20"/>
              </w:rPr>
              <w:t>41-23</w:t>
            </w:r>
            <w:r w:rsidRPr="00E26E10">
              <w:rPr>
                <w:rFonts w:asciiTheme="minorHAnsi" w:hAnsiTheme="minorHAnsi" w:cstheme="minorHAnsi"/>
                <w:bCs/>
                <w:sz w:val="20"/>
                <w:szCs w:val="20"/>
              </w:rPr>
              <w:t xml:space="preserve"> finds a significant load path deficiency, in either an </w:t>
            </w:r>
            <w:proofErr w:type="spellStart"/>
            <w:r w:rsidRPr="00E26E10">
              <w:rPr>
                <w:rFonts w:asciiTheme="minorHAnsi" w:hAnsiTheme="minorHAnsi" w:cstheme="minorHAnsi"/>
                <w:bCs/>
                <w:sz w:val="20"/>
                <w:szCs w:val="20"/>
              </w:rPr>
              <w:t>unretrofitted</w:t>
            </w:r>
            <w:proofErr w:type="spellEnd"/>
            <w:r w:rsidRPr="00E26E10">
              <w:rPr>
                <w:rFonts w:asciiTheme="minorHAnsi" w:hAnsiTheme="minorHAnsi" w:cstheme="minorHAnsi"/>
                <w:bCs/>
                <w:sz w:val="20"/>
                <w:szCs w:val="20"/>
              </w:rPr>
              <w:t xml:space="preserve"> building or a retrofitted building, such as an incomplete retrofit where connections between the diaphragm and the vertical elements of the lateral force-resisting system are missing.</w:t>
            </w:r>
          </w:p>
        </w:tc>
      </w:tr>
      <w:tr w:rsidR="00E26E10" w14:paraId="6063D785" w14:textId="77777777" w:rsidTr="00E675D7">
        <w:trPr>
          <w:cantSplit/>
          <w:trHeight w:val="2717"/>
        </w:trPr>
        <w:tc>
          <w:tcPr>
            <w:tcW w:w="1525" w:type="dxa"/>
          </w:tcPr>
          <w:p w14:paraId="3F9F7788" w14:textId="6AF532D3" w:rsidR="00E26E10" w:rsidRPr="00E26E10" w:rsidRDefault="00E26E10" w:rsidP="00E675D7">
            <w:pPr>
              <w:rPr>
                <w:rFonts w:asciiTheme="minorHAnsi" w:hAnsiTheme="minorHAnsi" w:cstheme="minorHAnsi"/>
                <w:sz w:val="20"/>
                <w:szCs w:val="20"/>
              </w:rPr>
            </w:pPr>
            <w:r w:rsidRPr="00E26E10">
              <w:rPr>
                <w:rFonts w:asciiTheme="minorHAnsi" w:hAnsiTheme="minorHAnsi" w:cstheme="minorHAnsi"/>
                <w:sz w:val="20"/>
                <w:szCs w:val="20"/>
              </w:rPr>
              <w:t>W1/W2</w:t>
            </w:r>
          </w:p>
        </w:tc>
        <w:tc>
          <w:tcPr>
            <w:tcW w:w="1530" w:type="dxa"/>
          </w:tcPr>
          <w:p w14:paraId="63B96BAE" w14:textId="77777777" w:rsidR="00E26E10" w:rsidRPr="00E26E10" w:rsidRDefault="00E26E10" w:rsidP="00E675D7">
            <w:pPr>
              <w:rPr>
                <w:rFonts w:asciiTheme="minorHAnsi" w:hAnsiTheme="minorHAnsi" w:cstheme="minorHAnsi"/>
                <w:sz w:val="20"/>
                <w:szCs w:val="20"/>
              </w:rPr>
            </w:pPr>
            <w:r w:rsidRPr="00E26E10">
              <w:rPr>
                <w:rFonts w:asciiTheme="minorHAnsi" w:hAnsiTheme="minorHAnsi" w:cstheme="minorHAnsi"/>
                <w:sz w:val="20"/>
                <w:szCs w:val="20"/>
              </w:rPr>
              <w:t>Wood frame</w:t>
            </w:r>
          </w:p>
        </w:tc>
        <w:tc>
          <w:tcPr>
            <w:tcW w:w="6295" w:type="dxa"/>
          </w:tcPr>
          <w:p w14:paraId="5B64D2CB" w14:textId="77777777" w:rsidR="00E26E10" w:rsidRPr="00E26E10" w:rsidRDefault="00E26E10" w:rsidP="00E675D7">
            <w:pPr>
              <w:rPr>
                <w:rFonts w:asciiTheme="minorHAnsi" w:hAnsiTheme="minorHAnsi" w:cstheme="minorHAnsi"/>
                <w:i/>
                <w:iCs/>
                <w:sz w:val="20"/>
                <w:szCs w:val="20"/>
              </w:rPr>
            </w:pPr>
            <w:r w:rsidRPr="00E26E10">
              <w:rPr>
                <w:rFonts w:asciiTheme="minorHAnsi" w:hAnsiTheme="minorHAnsi" w:cstheme="minorHAnsi"/>
                <w:i/>
                <w:iCs/>
                <w:sz w:val="20"/>
                <w:szCs w:val="20"/>
              </w:rPr>
              <w:t>The building has one or more of the following features:</w:t>
            </w:r>
          </w:p>
          <w:p w14:paraId="45F794C1" w14:textId="72ED4B51" w:rsidR="00E26E10" w:rsidRPr="00E26E10" w:rsidRDefault="00E26E10" w:rsidP="00E26E10">
            <w:pPr>
              <w:pStyle w:val="ListParagraph"/>
              <w:numPr>
                <w:ilvl w:val="0"/>
                <w:numId w:val="39"/>
              </w:numPr>
              <w:rPr>
                <w:rFonts w:asciiTheme="minorHAnsi" w:hAnsiTheme="minorHAnsi" w:cstheme="minorHAnsi"/>
                <w:sz w:val="20"/>
                <w:szCs w:val="20"/>
              </w:rPr>
            </w:pPr>
            <w:r w:rsidRPr="00E26E10">
              <w:rPr>
                <w:rFonts w:asciiTheme="minorHAnsi" w:hAnsiTheme="minorHAnsi" w:cstheme="minorHAnsi"/>
                <w:i/>
                <w:iCs/>
                <w:sz w:val="20"/>
                <w:szCs w:val="20"/>
              </w:rPr>
              <w:t>It is on a slope with a grade change of more than one-half story within the building footprint and the seismic force-resisting system on the downslope side is not wood shear wall (unless the bottom story uses concrete shear walls, and they meet the Tier 1 Quick Check requirements).</w:t>
            </w:r>
            <w:r w:rsidRPr="00E26E10">
              <w:rPr>
                <w:rFonts w:asciiTheme="minorHAnsi" w:hAnsiTheme="minorHAnsi" w:cstheme="minorHAnsi"/>
                <w:sz w:val="20"/>
                <w:szCs w:val="20"/>
              </w:rPr>
              <w:t xml:space="preserve"> This is considered too complicated to apply the </w:t>
            </w:r>
            <w:r w:rsidR="000D30FA">
              <w:rPr>
                <w:rFonts w:asciiTheme="minorHAnsi" w:hAnsiTheme="minorHAnsi" w:cstheme="minorHAnsi"/>
                <w:sz w:val="20"/>
                <w:szCs w:val="20"/>
              </w:rPr>
              <w:t>Va</w:t>
            </w:r>
            <w:r w:rsidRPr="00E26E10">
              <w:rPr>
                <w:rFonts w:asciiTheme="minorHAnsi" w:hAnsiTheme="minorHAnsi" w:cstheme="minorHAnsi"/>
                <w:sz w:val="20"/>
                <w:szCs w:val="20"/>
              </w:rPr>
              <w:t xml:space="preserve"> procedure.</w:t>
            </w:r>
          </w:p>
          <w:p w14:paraId="4612963E" w14:textId="1B274DAE" w:rsidR="00E26E10" w:rsidRPr="00E26E10" w:rsidRDefault="00E26E10" w:rsidP="00E26E10">
            <w:pPr>
              <w:pStyle w:val="ListParagraph"/>
              <w:numPr>
                <w:ilvl w:val="0"/>
                <w:numId w:val="39"/>
              </w:numPr>
              <w:rPr>
                <w:rFonts w:asciiTheme="minorHAnsi" w:hAnsiTheme="minorHAnsi" w:cstheme="minorHAnsi"/>
                <w:sz w:val="20"/>
                <w:szCs w:val="20"/>
              </w:rPr>
            </w:pPr>
            <w:r w:rsidRPr="00E26E10">
              <w:rPr>
                <w:rFonts w:asciiTheme="minorHAnsi" w:hAnsiTheme="minorHAnsi" w:cstheme="minorHAnsi"/>
                <w:i/>
                <w:iCs/>
                <w:sz w:val="20"/>
                <w:szCs w:val="20"/>
              </w:rPr>
              <w:t>It is on a slope with a grade change of more than one-half story within the building footprint and poor strength on the downslope side wood shear walls.</w:t>
            </w:r>
            <w:r w:rsidRPr="00E26E10">
              <w:rPr>
                <w:rFonts w:asciiTheme="minorHAnsi" w:hAnsiTheme="minorHAnsi" w:cstheme="minorHAnsi"/>
                <w:sz w:val="20"/>
                <w:szCs w:val="20"/>
              </w:rPr>
              <w:t xml:space="preserve"> These include “hillside homes,” many of which had severe damage or collapsed in the 1994 Northridge Earthquake. Poor </w:t>
            </w:r>
            <w:r w:rsidRPr="00E26E10">
              <w:rPr>
                <w:rFonts w:asciiTheme="minorHAnsi" w:hAnsiTheme="minorHAnsi" w:cstheme="minorHAnsi"/>
                <w:sz w:val="20"/>
                <w:szCs w:val="20"/>
                <w:u w:val="single"/>
              </w:rPr>
              <w:t>strength</w:t>
            </w:r>
            <w:r w:rsidRPr="00E26E10">
              <w:rPr>
                <w:rFonts w:asciiTheme="minorHAnsi" w:hAnsiTheme="minorHAnsi" w:cstheme="minorHAnsi"/>
                <w:sz w:val="20"/>
                <w:szCs w:val="20"/>
              </w:rPr>
              <w:t xml:space="preserve"> resistance in this context goes beyond the ASCE/SEI </w:t>
            </w:r>
            <w:r w:rsidR="00DB735B">
              <w:rPr>
                <w:rFonts w:asciiTheme="minorHAnsi" w:hAnsiTheme="minorHAnsi" w:cstheme="minorHAnsi"/>
                <w:sz w:val="20"/>
                <w:szCs w:val="20"/>
              </w:rPr>
              <w:t>41-23</w:t>
            </w:r>
            <w:r w:rsidRPr="00E26E10">
              <w:rPr>
                <w:rFonts w:asciiTheme="minorHAnsi" w:hAnsiTheme="minorHAnsi" w:cstheme="minorHAnsi"/>
                <w:sz w:val="20"/>
                <w:szCs w:val="20"/>
              </w:rPr>
              <w:t xml:space="preserve"> Tier 1 </w:t>
            </w:r>
            <w:r w:rsidR="00DB735B">
              <w:rPr>
                <w:rFonts w:asciiTheme="minorHAnsi" w:hAnsiTheme="minorHAnsi" w:cstheme="minorHAnsi"/>
                <w:sz w:val="20"/>
                <w:szCs w:val="20"/>
              </w:rPr>
              <w:t xml:space="preserve">W1 and W2 Collapse Prevention Structural </w:t>
            </w:r>
            <w:r w:rsidRPr="00E26E10">
              <w:rPr>
                <w:rFonts w:asciiTheme="minorHAnsi" w:hAnsiTheme="minorHAnsi" w:cstheme="minorHAnsi"/>
                <w:sz w:val="20"/>
                <w:szCs w:val="20"/>
              </w:rPr>
              <w:t xml:space="preserve">checklist definition of a hillside site where a noncompliant statement requires all walls on the downhill side to have a vertical-to-horizontal aspect ratio of more than 1-to-1. Poor strength resistance on the downslope side here is defined as (1) an overall sum of wall lengths less than half the sum of the wall length of the parallel upslope walls (when upslope walls at the lowest story are present) or (2) shear stress Quick Check of the seismic force-resisting system on downslope wall line with less than 50% of the required capacity, assuming tributary area distribution to the downslope line. </w:t>
            </w:r>
          </w:p>
          <w:p w14:paraId="521A921A" w14:textId="58CAB391" w:rsidR="00E26E10" w:rsidRPr="00E26E10" w:rsidRDefault="00E26E10" w:rsidP="00E26E10">
            <w:pPr>
              <w:pStyle w:val="ListParagraph"/>
              <w:numPr>
                <w:ilvl w:val="0"/>
                <w:numId w:val="39"/>
              </w:numPr>
              <w:rPr>
                <w:rFonts w:asciiTheme="minorHAnsi" w:hAnsiTheme="minorHAnsi" w:cstheme="minorHAnsi"/>
                <w:sz w:val="20"/>
                <w:szCs w:val="20"/>
              </w:rPr>
            </w:pPr>
            <w:r w:rsidRPr="00E26E10">
              <w:rPr>
                <w:rFonts w:asciiTheme="minorHAnsi" w:hAnsiTheme="minorHAnsi" w:cstheme="minorHAnsi"/>
                <w:i/>
                <w:iCs/>
                <w:sz w:val="20"/>
                <w:szCs w:val="20"/>
              </w:rPr>
              <w:t xml:space="preserve">It has an </w:t>
            </w:r>
            <w:proofErr w:type="gramStart"/>
            <w:r w:rsidRPr="00E26E10">
              <w:rPr>
                <w:rFonts w:asciiTheme="minorHAnsi" w:hAnsiTheme="minorHAnsi" w:cstheme="minorHAnsi"/>
                <w:i/>
                <w:iCs/>
                <w:sz w:val="20"/>
                <w:szCs w:val="20"/>
              </w:rPr>
              <w:t>extreme</w:t>
            </w:r>
            <w:proofErr w:type="gramEnd"/>
            <w:r w:rsidRPr="00E26E10">
              <w:rPr>
                <w:rFonts w:asciiTheme="minorHAnsi" w:hAnsiTheme="minorHAnsi" w:cstheme="minorHAnsi"/>
                <w:i/>
                <w:iCs/>
                <w:sz w:val="20"/>
                <w:szCs w:val="20"/>
              </w:rPr>
              <w:t xml:space="preserve"> weak ground story:</w:t>
            </w:r>
            <w:r w:rsidRPr="00E26E10">
              <w:rPr>
                <w:rFonts w:asciiTheme="minorHAnsi" w:hAnsiTheme="minorHAnsi" w:cstheme="minorHAnsi"/>
                <w:sz w:val="20"/>
                <w:szCs w:val="20"/>
              </w:rPr>
              <w:t xml:space="preserve"> These include </w:t>
            </w:r>
            <w:proofErr w:type="gramStart"/>
            <w:r w:rsidR="00853A76" w:rsidRPr="00E26E10">
              <w:rPr>
                <w:rFonts w:asciiTheme="minorHAnsi" w:hAnsiTheme="minorHAnsi" w:cstheme="minorHAnsi"/>
                <w:sz w:val="20"/>
                <w:szCs w:val="20"/>
              </w:rPr>
              <w:t>tuck</w:t>
            </w:r>
            <w:proofErr w:type="gramEnd"/>
            <w:r w:rsidR="00853A76" w:rsidRPr="00E26E10">
              <w:rPr>
                <w:rFonts w:asciiTheme="minorHAnsi" w:hAnsiTheme="minorHAnsi" w:cstheme="minorHAnsi"/>
                <w:sz w:val="20"/>
                <w:szCs w:val="20"/>
              </w:rPr>
              <w:t xml:space="preserve"> unde</w:t>
            </w:r>
            <w:r w:rsidR="00853A76">
              <w:rPr>
                <w:rFonts w:asciiTheme="minorHAnsi" w:hAnsiTheme="minorHAnsi" w:cstheme="minorHAnsi"/>
                <w:sz w:val="20"/>
                <w:szCs w:val="20"/>
              </w:rPr>
              <w:t>r</w:t>
            </w:r>
            <w:r w:rsidRPr="00E26E10">
              <w:rPr>
                <w:rFonts w:asciiTheme="minorHAnsi" w:hAnsiTheme="minorHAnsi" w:cstheme="minorHAnsi"/>
                <w:sz w:val="20"/>
                <w:szCs w:val="20"/>
              </w:rPr>
              <w:t xml:space="preserve"> buildings which collapsed and caused fatalities in the 1994 Northridge Earthquake. A comparative threshold such as an </w:t>
            </w:r>
            <w:proofErr w:type="gramStart"/>
            <w:r w:rsidRPr="00E26E10">
              <w:rPr>
                <w:rFonts w:asciiTheme="minorHAnsi" w:hAnsiTheme="minorHAnsi" w:cstheme="minorHAnsi"/>
                <w:sz w:val="20"/>
                <w:szCs w:val="20"/>
              </w:rPr>
              <w:t>extreme</w:t>
            </w:r>
            <w:proofErr w:type="gramEnd"/>
            <w:r w:rsidRPr="00E26E10">
              <w:rPr>
                <w:rFonts w:asciiTheme="minorHAnsi" w:hAnsiTheme="minorHAnsi" w:cstheme="minorHAnsi"/>
                <w:sz w:val="20"/>
                <w:szCs w:val="20"/>
              </w:rPr>
              <w:t xml:space="preserve"> weak story irregularity could be used. ASCE/SEI 7-16 uses 65% of the strength of the story above for its definition of extreme weak story. For consistency, the same definition is used here. This is less restrictive than the ASCE/SEI </w:t>
            </w:r>
            <w:r w:rsidR="00DB735B">
              <w:rPr>
                <w:rFonts w:asciiTheme="minorHAnsi" w:hAnsiTheme="minorHAnsi" w:cstheme="minorHAnsi"/>
                <w:sz w:val="20"/>
                <w:szCs w:val="20"/>
              </w:rPr>
              <w:t>41-23</w:t>
            </w:r>
            <w:r w:rsidRPr="00E26E10">
              <w:rPr>
                <w:rFonts w:asciiTheme="minorHAnsi" w:hAnsiTheme="minorHAnsi" w:cstheme="minorHAnsi"/>
                <w:sz w:val="20"/>
                <w:szCs w:val="20"/>
              </w:rPr>
              <w:t xml:space="preserve"> Tier 1 Collapse Prevention Basic Configuration Checklist criteria of 80%. </w:t>
            </w:r>
          </w:p>
        </w:tc>
      </w:tr>
      <w:tr w:rsidR="00E26E10" w14:paraId="7B8D39EE" w14:textId="77777777" w:rsidTr="00E675D7">
        <w:trPr>
          <w:cantSplit/>
        </w:trPr>
        <w:tc>
          <w:tcPr>
            <w:tcW w:w="1525" w:type="dxa"/>
          </w:tcPr>
          <w:p w14:paraId="714FEE9E" w14:textId="77777777" w:rsidR="00E26E10" w:rsidRPr="00E26E10" w:rsidRDefault="00E26E10" w:rsidP="00E675D7">
            <w:pPr>
              <w:rPr>
                <w:rFonts w:asciiTheme="minorHAnsi" w:hAnsiTheme="minorHAnsi" w:cstheme="minorHAnsi"/>
                <w:sz w:val="20"/>
                <w:szCs w:val="20"/>
              </w:rPr>
            </w:pPr>
            <w:r w:rsidRPr="00E26E10">
              <w:rPr>
                <w:rFonts w:asciiTheme="minorHAnsi" w:hAnsiTheme="minorHAnsi" w:cstheme="minorHAnsi"/>
                <w:sz w:val="20"/>
                <w:szCs w:val="20"/>
              </w:rPr>
              <w:lastRenderedPageBreak/>
              <w:t>S1/S1a</w:t>
            </w:r>
          </w:p>
        </w:tc>
        <w:tc>
          <w:tcPr>
            <w:tcW w:w="1530" w:type="dxa"/>
          </w:tcPr>
          <w:p w14:paraId="2282136B" w14:textId="77777777" w:rsidR="00E26E10" w:rsidRPr="00E26E10" w:rsidRDefault="00E26E10" w:rsidP="00E675D7">
            <w:pPr>
              <w:rPr>
                <w:rFonts w:asciiTheme="minorHAnsi" w:hAnsiTheme="minorHAnsi" w:cstheme="minorHAnsi"/>
                <w:sz w:val="20"/>
                <w:szCs w:val="20"/>
              </w:rPr>
            </w:pPr>
            <w:r w:rsidRPr="00E26E10">
              <w:rPr>
                <w:rFonts w:asciiTheme="minorHAnsi" w:hAnsiTheme="minorHAnsi" w:cstheme="minorHAnsi"/>
                <w:sz w:val="20"/>
                <w:szCs w:val="20"/>
              </w:rPr>
              <w:t>Steel moment frames</w:t>
            </w:r>
          </w:p>
        </w:tc>
        <w:tc>
          <w:tcPr>
            <w:tcW w:w="6295" w:type="dxa"/>
          </w:tcPr>
          <w:p w14:paraId="732FB8A0" w14:textId="77777777" w:rsidR="00E26E10" w:rsidRPr="00E26E10" w:rsidRDefault="00E26E10" w:rsidP="00E675D7">
            <w:pPr>
              <w:rPr>
                <w:rFonts w:asciiTheme="minorHAnsi" w:hAnsiTheme="minorHAnsi" w:cstheme="minorHAnsi"/>
                <w:i/>
                <w:iCs/>
                <w:sz w:val="20"/>
                <w:szCs w:val="20"/>
              </w:rPr>
            </w:pPr>
            <w:r w:rsidRPr="00E26E10">
              <w:rPr>
                <w:rFonts w:asciiTheme="minorHAnsi" w:hAnsiTheme="minorHAnsi" w:cstheme="minorHAnsi"/>
                <w:i/>
                <w:iCs/>
                <w:sz w:val="20"/>
                <w:szCs w:val="20"/>
              </w:rPr>
              <w:t>The building has Pre-Northridge moment frame details plus one of the following features:</w:t>
            </w:r>
          </w:p>
          <w:p w14:paraId="08CABA47" w14:textId="77777777" w:rsidR="00E26E10" w:rsidRPr="00E26E10" w:rsidRDefault="00E26E10" w:rsidP="00E26E10">
            <w:pPr>
              <w:pStyle w:val="ListParagraph"/>
              <w:numPr>
                <w:ilvl w:val="0"/>
                <w:numId w:val="43"/>
              </w:numPr>
              <w:rPr>
                <w:rFonts w:asciiTheme="minorHAnsi" w:hAnsiTheme="minorHAnsi" w:cstheme="minorHAnsi"/>
                <w:sz w:val="20"/>
                <w:szCs w:val="20"/>
              </w:rPr>
            </w:pPr>
            <w:r w:rsidRPr="00E26E10">
              <w:rPr>
                <w:rFonts w:asciiTheme="minorHAnsi" w:hAnsiTheme="minorHAnsi" w:cstheme="minorHAnsi"/>
                <w:i/>
                <w:iCs/>
                <w:sz w:val="20"/>
                <w:szCs w:val="20"/>
              </w:rPr>
              <w:t xml:space="preserve"> Failure of Tier 1 or Tier 2 strong column-weak beam (SCWB) requirements.</w:t>
            </w:r>
          </w:p>
          <w:p w14:paraId="6458FBD9" w14:textId="77777777" w:rsidR="00E26E10" w:rsidRPr="00E26E10" w:rsidRDefault="00E26E10" w:rsidP="00E26E10">
            <w:pPr>
              <w:pStyle w:val="ListParagraph"/>
              <w:numPr>
                <w:ilvl w:val="0"/>
                <w:numId w:val="43"/>
              </w:numPr>
              <w:rPr>
                <w:rFonts w:asciiTheme="minorHAnsi" w:hAnsiTheme="minorHAnsi" w:cstheme="minorHAnsi"/>
                <w:sz w:val="20"/>
                <w:szCs w:val="20"/>
              </w:rPr>
            </w:pPr>
            <w:r w:rsidRPr="00E26E10">
              <w:rPr>
                <w:rFonts w:asciiTheme="minorHAnsi" w:hAnsiTheme="minorHAnsi" w:cstheme="minorHAnsi"/>
                <w:i/>
                <w:iCs/>
                <w:sz w:val="20"/>
                <w:szCs w:val="20"/>
              </w:rPr>
              <w:t>The site is in a location where strong impulsive ground motions are anticipated, defined as within 5 km of the closest edge of an Alquist-Priolo Zone.</w:t>
            </w:r>
            <w:r w:rsidRPr="00E26E10">
              <w:rPr>
                <w:rFonts w:asciiTheme="minorHAnsi" w:hAnsiTheme="minorHAnsi" w:cstheme="minorHAnsi"/>
                <w:sz w:val="20"/>
                <w:szCs w:val="20"/>
              </w:rPr>
              <w:t xml:space="preserve"> </w:t>
            </w:r>
          </w:p>
          <w:p w14:paraId="44C2ADAA" w14:textId="146F50E0" w:rsidR="00E26E10" w:rsidRPr="00E26E10" w:rsidRDefault="00E26E10" w:rsidP="00E675D7">
            <w:pPr>
              <w:pStyle w:val="ListParagraph"/>
              <w:ind w:left="0"/>
              <w:rPr>
                <w:rFonts w:asciiTheme="minorHAnsi" w:hAnsiTheme="minorHAnsi" w:cstheme="minorHAnsi"/>
                <w:sz w:val="20"/>
                <w:szCs w:val="20"/>
              </w:rPr>
            </w:pPr>
            <w:r w:rsidRPr="00E26E10">
              <w:rPr>
                <w:rFonts w:asciiTheme="minorHAnsi" w:hAnsiTheme="minorHAnsi" w:cstheme="minorHAnsi"/>
                <w:sz w:val="20"/>
                <w:szCs w:val="20"/>
              </w:rPr>
              <w:t xml:space="preserve">These buildings, while damaged in the 1989 Loma Prieta and 1994 Northridge Earthquakes, have not collapsed. However, it can be argued that they have not </w:t>
            </w:r>
            <w:proofErr w:type="gramStart"/>
            <w:r w:rsidRPr="00E26E10">
              <w:rPr>
                <w:rFonts w:asciiTheme="minorHAnsi" w:hAnsiTheme="minorHAnsi" w:cstheme="minorHAnsi"/>
                <w:sz w:val="20"/>
                <w:szCs w:val="20"/>
              </w:rPr>
              <w:t>experienced design</w:t>
            </w:r>
            <w:proofErr w:type="gramEnd"/>
            <w:r w:rsidRPr="00E26E10">
              <w:rPr>
                <w:rFonts w:asciiTheme="minorHAnsi" w:hAnsiTheme="minorHAnsi" w:cstheme="minorHAnsi"/>
                <w:sz w:val="20"/>
                <w:szCs w:val="20"/>
              </w:rPr>
              <w:t xml:space="preserve"> earthquake level shaking, so the lack of observed collapses does not necessarily indicate a lack of vulnerability. Having a Pre-Northridge connection is not sufficient to move a building out of the </w:t>
            </w:r>
            <w:r w:rsidR="000D30FA">
              <w:rPr>
                <w:rFonts w:asciiTheme="minorHAnsi" w:hAnsiTheme="minorHAnsi" w:cstheme="minorHAnsi"/>
                <w:sz w:val="20"/>
                <w:szCs w:val="20"/>
              </w:rPr>
              <w:t>Va</w:t>
            </w:r>
            <w:r w:rsidRPr="00E26E10">
              <w:rPr>
                <w:rFonts w:asciiTheme="minorHAnsi" w:hAnsiTheme="minorHAnsi" w:cstheme="minorHAnsi"/>
                <w:sz w:val="20"/>
                <w:szCs w:val="20"/>
              </w:rPr>
              <w:t xml:space="preserve"> category (or potentially even from SPR=IV to V), but when coupled with a potential concerning weak column-strong beam (WCSB) story mechanism or impulsive ground motions, this is not permitted.</w:t>
            </w:r>
          </w:p>
        </w:tc>
      </w:tr>
      <w:tr w:rsidR="00E26E10" w14:paraId="2382172F" w14:textId="77777777" w:rsidTr="00E675D7">
        <w:trPr>
          <w:cantSplit/>
        </w:trPr>
        <w:tc>
          <w:tcPr>
            <w:tcW w:w="1525" w:type="dxa"/>
          </w:tcPr>
          <w:p w14:paraId="73F4643B" w14:textId="77777777" w:rsidR="00E26E10" w:rsidRPr="00E26E10" w:rsidRDefault="00E26E10" w:rsidP="00E675D7">
            <w:pPr>
              <w:rPr>
                <w:rFonts w:asciiTheme="minorHAnsi" w:hAnsiTheme="minorHAnsi" w:cstheme="minorHAnsi"/>
                <w:sz w:val="20"/>
                <w:szCs w:val="20"/>
              </w:rPr>
            </w:pPr>
            <w:r w:rsidRPr="00E26E10">
              <w:rPr>
                <w:rFonts w:asciiTheme="minorHAnsi" w:hAnsiTheme="minorHAnsi" w:cstheme="minorHAnsi"/>
                <w:sz w:val="20"/>
                <w:szCs w:val="20"/>
              </w:rPr>
              <w:t>S2/S2a</w:t>
            </w:r>
          </w:p>
        </w:tc>
        <w:tc>
          <w:tcPr>
            <w:tcW w:w="1530" w:type="dxa"/>
          </w:tcPr>
          <w:p w14:paraId="01B6268B" w14:textId="77777777" w:rsidR="00E26E10" w:rsidRPr="00E26E10" w:rsidRDefault="00E26E10" w:rsidP="00E675D7">
            <w:pPr>
              <w:rPr>
                <w:rFonts w:asciiTheme="minorHAnsi" w:hAnsiTheme="minorHAnsi" w:cstheme="minorHAnsi"/>
                <w:sz w:val="20"/>
                <w:szCs w:val="20"/>
              </w:rPr>
            </w:pPr>
            <w:r w:rsidRPr="00E26E10">
              <w:rPr>
                <w:rFonts w:asciiTheme="minorHAnsi" w:hAnsiTheme="minorHAnsi" w:cstheme="minorHAnsi"/>
                <w:sz w:val="20"/>
                <w:szCs w:val="20"/>
              </w:rPr>
              <w:t>Steel braced frames</w:t>
            </w:r>
          </w:p>
        </w:tc>
        <w:tc>
          <w:tcPr>
            <w:tcW w:w="6295" w:type="dxa"/>
          </w:tcPr>
          <w:p w14:paraId="43F166C1" w14:textId="77777777" w:rsidR="00E26E10" w:rsidRPr="00E26E10" w:rsidRDefault="00E26E10" w:rsidP="00E675D7">
            <w:pPr>
              <w:rPr>
                <w:rFonts w:asciiTheme="minorHAnsi" w:hAnsiTheme="minorHAnsi" w:cstheme="minorHAnsi"/>
                <w:i/>
                <w:iCs/>
                <w:sz w:val="20"/>
                <w:szCs w:val="20"/>
              </w:rPr>
            </w:pPr>
            <w:r w:rsidRPr="00E26E10">
              <w:rPr>
                <w:rFonts w:asciiTheme="minorHAnsi" w:hAnsiTheme="minorHAnsi" w:cstheme="minorHAnsi"/>
                <w:i/>
                <w:iCs/>
                <w:sz w:val="20"/>
                <w:szCs w:val="20"/>
              </w:rPr>
              <w:t>The building has one of the following features:</w:t>
            </w:r>
          </w:p>
          <w:p w14:paraId="1EFFE62A" w14:textId="1F198817" w:rsidR="00E26E10" w:rsidRPr="00E26E10" w:rsidRDefault="00E26E10" w:rsidP="00E26E10">
            <w:pPr>
              <w:pStyle w:val="ListParagraph"/>
              <w:numPr>
                <w:ilvl w:val="0"/>
                <w:numId w:val="40"/>
              </w:numPr>
              <w:rPr>
                <w:rFonts w:asciiTheme="minorHAnsi" w:hAnsiTheme="minorHAnsi" w:cstheme="minorHAnsi"/>
                <w:sz w:val="20"/>
                <w:szCs w:val="20"/>
              </w:rPr>
            </w:pPr>
            <w:r w:rsidRPr="00E26E10">
              <w:rPr>
                <w:rFonts w:asciiTheme="minorHAnsi" w:hAnsiTheme="minorHAnsi" w:cstheme="minorHAnsi"/>
                <w:i/>
                <w:iCs/>
                <w:sz w:val="20"/>
                <w:szCs w:val="20"/>
              </w:rPr>
              <w:t xml:space="preserve">It does not meet the ASCE/SEI </w:t>
            </w:r>
            <w:r w:rsidR="00DB735B">
              <w:rPr>
                <w:rFonts w:asciiTheme="minorHAnsi" w:hAnsiTheme="minorHAnsi" w:cstheme="minorHAnsi"/>
                <w:i/>
                <w:iCs/>
                <w:sz w:val="20"/>
                <w:szCs w:val="20"/>
              </w:rPr>
              <w:t>41-23</w:t>
            </w:r>
            <w:r w:rsidRPr="00E26E10">
              <w:rPr>
                <w:rFonts w:asciiTheme="minorHAnsi" w:hAnsiTheme="minorHAnsi" w:cstheme="minorHAnsi"/>
                <w:i/>
                <w:iCs/>
                <w:sz w:val="20"/>
                <w:szCs w:val="20"/>
              </w:rPr>
              <w:t xml:space="preserve"> Tier 1 S2/S2a Collapse Prevention Structural Checklist Low Seismicity “Redundancy” evaluation statement (i.e., the number of lines of braced frames in each principal direction is </w:t>
            </w:r>
            <w:r w:rsidRPr="00E26E10">
              <w:rPr>
                <w:rFonts w:asciiTheme="minorHAnsi" w:hAnsiTheme="minorHAnsi" w:cstheme="minorHAnsi"/>
                <w:sz w:val="20"/>
                <w:szCs w:val="20"/>
              </w:rPr>
              <w:t>not</w:t>
            </w:r>
            <w:r w:rsidRPr="00E26E10">
              <w:rPr>
                <w:rFonts w:asciiTheme="minorHAnsi" w:hAnsiTheme="minorHAnsi" w:cstheme="minorHAnsi"/>
                <w:i/>
                <w:iCs/>
                <w:sz w:val="20"/>
                <w:szCs w:val="20"/>
              </w:rPr>
              <w:t xml:space="preserve"> greater than or equal to 2) and the building does not have a complete steel framed vertical load-carrying system.</w:t>
            </w:r>
            <w:r w:rsidRPr="00E26E10">
              <w:rPr>
                <w:rFonts w:asciiTheme="minorHAnsi" w:hAnsiTheme="minorHAnsi" w:cstheme="minorHAnsi"/>
                <w:sz w:val="20"/>
                <w:szCs w:val="20"/>
              </w:rPr>
              <w:t xml:space="preserve"> A concern with </w:t>
            </w:r>
            <w:proofErr w:type="gramStart"/>
            <w:r w:rsidRPr="00E26E10">
              <w:rPr>
                <w:rFonts w:asciiTheme="minorHAnsi" w:hAnsiTheme="minorHAnsi" w:cstheme="minorHAnsi"/>
                <w:sz w:val="20"/>
                <w:szCs w:val="20"/>
              </w:rPr>
              <w:t>steel braced</w:t>
            </w:r>
            <w:proofErr w:type="gramEnd"/>
            <w:r w:rsidRPr="00E26E10">
              <w:rPr>
                <w:rFonts w:asciiTheme="minorHAnsi" w:hAnsiTheme="minorHAnsi" w:cstheme="minorHAnsi"/>
                <w:sz w:val="20"/>
                <w:szCs w:val="20"/>
              </w:rPr>
              <w:t xml:space="preserve"> frames is that they are expected to be particularly sensitive to a lack of redundancy.</w:t>
            </w:r>
          </w:p>
          <w:p w14:paraId="5A2DA0E3" w14:textId="15F3CDE8" w:rsidR="00E26E10" w:rsidRPr="00E26E10" w:rsidRDefault="00E26E10" w:rsidP="00E26E10">
            <w:pPr>
              <w:pStyle w:val="ListParagraph"/>
              <w:numPr>
                <w:ilvl w:val="0"/>
                <w:numId w:val="40"/>
              </w:numPr>
              <w:rPr>
                <w:rFonts w:asciiTheme="minorHAnsi" w:hAnsiTheme="minorHAnsi" w:cstheme="minorHAnsi"/>
                <w:sz w:val="20"/>
                <w:szCs w:val="20"/>
              </w:rPr>
            </w:pPr>
            <w:r w:rsidRPr="00E26E10">
              <w:rPr>
                <w:rFonts w:asciiTheme="minorHAnsi" w:hAnsiTheme="minorHAnsi" w:cstheme="minorHAnsi"/>
                <w:i/>
                <w:iCs/>
                <w:sz w:val="20"/>
                <w:szCs w:val="20"/>
              </w:rPr>
              <w:t xml:space="preserve">The building has an </w:t>
            </w:r>
            <w:proofErr w:type="gramStart"/>
            <w:r w:rsidRPr="00E26E10">
              <w:rPr>
                <w:rFonts w:asciiTheme="minorHAnsi" w:hAnsiTheme="minorHAnsi" w:cstheme="minorHAnsi"/>
                <w:i/>
                <w:iCs/>
                <w:sz w:val="20"/>
                <w:szCs w:val="20"/>
              </w:rPr>
              <w:t>extreme</w:t>
            </w:r>
            <w:proofErr w:type="gramEnd"/>
            <w:r w:rsidRPr="00E26E10">
              <w:rPr>
                <w:rFonts w:asciiTheme="minorHAnsi" w:hAnsiTheme="minorHAnsi" w:cstheme="minorHAnsi"/>
                <w:i/>
                <w:iCs/>
                <w:sz w:val="20"/>
                <w:szCs w:val="20"/>
              </w:rPr>
              <w:t xml:space="preserve"> weak story deficiency, as defined above for W1/W2 buildings</w:t>
            </w:r>
            <w:r w:rsidRPr="00E26E10">
              <w:rPr>
                <w:rFonts w:asciiTheme="minorHAnsi" w:hAnsiTheme="minorHAnsi" w:cstheme="minorHAnsi"/>
                <w:sz w:val="20"/>
                <w:szCs w:val="20"/>
              </w:rPr>
              <w:t xml:space="preserve">. An extreme weak story would be an unusual, but concerning, feature in a braced frame building, increasing the likelihood of a story mechanism and potential collapse. </w:t>
            </w:r>
          </w:p>
        </w:tc>
      </w:tr>
      <w:tr w:rsidR="00E26E10" w14:paraId="441D9CE2" w14:textId="77777777" w:rsidTr="00E675D7">
        <w:trPr>
          <w:cantSplit/>
        </w:trPr>
        <w:tc>
          <w:tcPr>
            <w:tcW w:w="1525" w:type="dxa"/>
          </w:tcPr>
          <w:p w14:paraId="50C01D12" w14:textId="77777777" w:rsidR="00E26E10" w:rsidRPr="00E26E10" w:rsidRDefault="00E26E10" w:rsidP="00E675D7">
            <w:pPr>
              <w:rPr>
                <w:rFonts w:asciiTheme="minorHAnsi" w:hAnsiTheme="minorHAnsi" w:cstheme="minorHAnsi"/>
                <w:sz w:val="20"/>
                <w:szCs w:val="20"/>
              </w:rPr>
            </w:pPr>
            <w:r w:rsidRPr="00E26E10">
              <w:rPr>
                <w:rFonts w:asciiTheme="minorHAnsi" w:hAnsiTheme="minorHAnsi" w:cstheme="minorHAnsi"/>
                <w:sz w:val="20"/>
                <w:szCs w:val="20"/>
              </w:rPr>
              <w:t>S3</w:t>
            </w:r>
          </w:p>
        </w:tc>
        <w:tc>
          <w:tcPr>
            <w:tcW w:w="1530" w:type="dxa"/>
          </w:tcPr>
          <w:p w14:paraId="752821D0" w14:textId="77777777" w:rsidR="00E26E10" w:rsidRPr="00E26E10" w:rsidRDefault="00E26E10" w:rsidP="00E675D7">
            <w:pPr>
              <w:rPr>
                <w:rFonts w:asciiTheme="minorHAnsi" w:hAnsiTheme="minorHAnsi" w:cstheme="minorHAnsi"/>
                <w:sz w:val="20"/>
                <w:szCs w:val="20"/>
              </w:rPr>
            </w:pPr>
            <w:r w:rsidRPr="00E26E10">
              <w:rPr>
                <w:rFonts w:asciiTheme="minorHAnsi" w:hAnsiTheme="minorHAnsi" w:cstheme="minorHAnsi"/>
                <w:sz w:val="20"/>
                <w:szCs w:val="20"/>
              </w:rPr>
              <w:t>Metal building frames</w:t>
            </w:r>
          </w:p>
        </w:tc>
        <w:tc>
          <w:tcPr>
            <w:tcW w:w="6295" w:type="dxa"/>
          </w:tcPr>
          <w:p w14:paraId="1FA62672" w14:textId="0D7E4AF7" w:rsidR="00E26E10" w:rsidRPr="00E26E10" w:rsidRDefault="00E26E10" w:rsidP="00E675D7">
            <w:pPr>
              <w:rPr>
                <w:rFonts w:asciiTheme="minorHAnsi" w:hAnsiTheme="minorHAnsi" w:cstheme="minorHAnsi"/>
                <w:sz w:val="20"/>
                <w:szCs w:val="20"/>
              </w:rPr>
            </w:pPr>
            <w:r w:rsidRPr="00E26E10">
              <w:rPr>
                <w:rFonts w:asciiTheme="minorHAnsi" w:hAnsiTheme="minorHAnsi" w:cstheme="minorHAnsi"/>
                <w:sz w:val="20"/>
                <w:szCs w:val="20"/>
              </w:rPr>
              <w:t xml:space="preserve">Typically, given their historically adequate performance in earthquakes, these buildings would be assigned to the </w:t>
            </w:r>
            <w:r w:rsidR="000D30FA">
              <w:rPr>
                <w:rFonts w:asciiTheme="minorHAnsi" w:hAnsiTheme="minorHAnsi" w:cstheme="minorHAnsi"/>
                <w:sz w:val="20"/>
                <w:szCs w:val="20"/>
              </w:rPr>
              <w:t>Va</w:t>
            </w:r>
            <w:r w:rsidRPr="00E26E10">
              <w:rPr>
                <w:rFonts w:asciiTheme="minorHAnsi" w:hAnsiTheme="minorHAnsi" w:cstheme="minorHAnsi"/>
                <w:sz w:val="20"/>
                <w:szCs w:val="20"/>
              </w:rPr>
              <w:t xml:space="preserve"> category, unless they have very unusual features, such as heavy cladding such as concrete or masonry, or if braces have been removed or cut. Note that S3 buildings only include one-story structures, with or without a mezzanine.</w:t>
            </w:r>
          </w:p>
        </w:tc>
      </w:tr>
      <w:tr w:rsidR="00E26E10" w14:paraId="64F5885B" w14:textId="77777777" w:rsidTr="00E675D7">
        <w:trPr>
          <w:cantSplit/>
        </w:trPr>
        <w:tc>
          <w:tcPr>
            <w:tcW w:w="1525" w:type="dxa"/>
          </w:tcPr>
          <w:p w14:paraId="3F187027" w14:textId="77777777" w:rsidR="00E26E10" w:rsidRPr="00E26E10" w:rsidRDefault="00E26E10" w:rsidP="00E675D7">
            <w:pPr>
              <w:rPr>
                <w:rFonts w:asciiTheme="minorHAnsi" w:hAnsiTheme="minorHAnsi" w:cstheme="minorHAnsi"/>
                <w:sz w:val="20"/>
                <w:szCs w:val="20"/>
              </w:rPr>
            </w:pPr>
            <w:r w:rsidRPr="00E26E10">
              <w:rPr>
                <w:rFonts w:asciiTheme="minorHAnsi" w:hAnsiTheme="minorHAnsi" w:cstheme="minorHAnsi"/>
                <w:sz w:val="20"/>
                <w:szCs w:val="20"/>
              </w:rPr>
              <w:t>S4</w:t>
            </w:r>
          </w:p>
        </w:tc>
        <w:tc>
          <w:tcPr>
            <w:tcW w:w="1530" w:type="dxa"/>
          </w:tcPr>
          <w:p w14:paraId="27937125" w14:textId="77777777" w:rsidR="00E26E10" w:rsidRPr="00E26E10" w:rsidRDefault="00E26E10" w:rsidP="00E675D7">
            <w:pPr>
              <w:rPr>
                <w:rFonts w:asciiTheme="minorHAnsi" w:hAnsiTheme="minorHAnsi" w:cstheme="minorHAnsi"/>
                <w:sz w:val="20"/>
                <w:szCs w:val="20"/>
              </w:rPr>
            </w:pPr>
            <w:r w:rsidRPr="00E26E10">
              <w:rPr>
                <w:rFonts w:asciiTheme="minorHAnsi" w:hAnsiTheme="minorHAnsi" w:cstheme="minorHAnsi"/>
                <w:sz w:val="20"/>
                <w:szCs w:val="20"/>
              </w:rPr>
              <w:t>Dual system with backup moment frame</w:t>
            </w:r>
          </w:p>
        </w:tc>
        <w:tc>
          <w:tcPr>
            <w:tcW w:w="6295" w:type="dxa"/>
          </w:tcPr>
          <w:p w14:paraId="5E685E46" w14:textId="09BB7F96" w:rsidR="00E26E10" w:rsidRPr="00E26E10" w:rsidRDefault="00E26E10" w:rsidP="00E675D7">
            <w:pPr>
              <w:rPr>
                <w:rFonts w:asciiTheme="minorHAnsi" w:hAnsiTheme="minorHAnsi" w:cstheme="minorHAnsi"/>
                <w:sz w:val="20"/>
                <w:szCs w:val="20"/>
              </w:rPr>
            </w:pPr>
            <w:r w:rsidRPr="00E26E10">
              <w:rPr>
                <w:rFonts w:asciiTheme="minorHAnsi" w:hAnsiTheme="minorHAnsi" w:cstheme="minorHAnsi"/>
                <w:sz w:val="20"/>
                <w:szCs w:val="20"/>
              </w:rPr>
              <w:t xml:space="preserve">This is a relatively unusual building type with steel gravity framing, a backup steel moment frame design to resist 25% of the seismic desire forces, and a primary system of either steel braced frames or concrete shear walls.  Typically, these buildings would be assigned to the </w:t>
            </w:r>
            <w:r w:rsidR="000D30FA">
              <w:rPr>
                <w:rFonts w:asciiTheme="minorHAnsi" w:hAnsiTheme="minorHAnsi" w:cstheme="minorHAnsi"/>
                <w:sz w:val="20"/>
                <w:szCs w:val="20"/>
              </w:rPr>
              <w:t>Va</w:t>
            </w:r>
            <w:r w:rsidRPr="00E26E10">
              <w:rPr>
                <w:rFonts w:asciiTheme="minorHAnsi" w:hAnsiTheme="minorHAnsi" w:cstheme="minorHAnsi"/>
                <w:sz w:val="20"/>
                <w:szCs w:val="20"/>
              </w:rPr>
              <w:t xml:space="preserve"> category unless they have an unusual feature, like an extreme weak story, as defined above for W1/W2 buildings.</w:t>
            </w:r>
          </w:p>
        </w:tc>
      </w:tr>
      <w:tr w:rsidR="00E26E10" w14:paraId="6A42D9A4" w14:textId="77777777" w:rsidTr="00E675D7">
        <w:trPr>
          <w:cantSplit/>
        </w:trPr>
        <w:tc>
          <w:tcPr>
            <w:tcW w:w="1525" w:type="dxa"/>
          </w:tcPr>
          <w:p w14:paraId="3A7CFE99" w14:textId="77777777" w:rsidR="00E26E10" w:rsidRPr="00E26E10" w:rsidRDefault="00E26E10" w:rsidP="00E675D7">
            <w:pPr>
              <w:rPr>
                <w:rFonts w:asciiTheme="minorHAnsi" w:hAnsiTheme="minorHAnsi" w:cstheme="minorHAnsi"/>
                <w:sz w:val="20"/>
                <w:szCs w:val="20"/>
              </w:rPr>
            </w:pPr>
            <w:r w:rsidRPr="00E26E10">
              <w:rPr>
                <w:rFonts w:asciiTheme="minorHAnsi" w:hAnsiTheme="minorHAnsi" w:cstheme="minorHAnsi"/>
                <w:sz w:val="20"/>
                <w:szCs w:val="20"/>
              </w:rPr>
              <w:t>S5/S5a</w:t>
            </w:r>
            <w:r w:rsidRPr="00E26E10" w:rsidDel="00CC3339">
              <w:rPr>
                <w:rFonts w:asciiTheme="minorHAnsi" w:hAnsiTheme="minorHAnsi" w:cstheme="minorHAnsi"/>
                <w:sz w:val="20"/>
                <w:szCs w:val="20"/>
              </w:rPr>
              <w:t xml:space="preserve"> </w:t>
            </w:r>
          </w:p>
        </w:tc>
        <w:tc>
          <w:tcPr>
            <w:tcW w:w="1530" w:type="dxa"/>
          </w:tcPr>
          <w:p w14:paraId="684010DE" w14:textId="77777777" w:rsidR="00E26E10" w:rsidRPr="00E26E10" w:rsidRDefault="00E26E10" w:rsidP="00E675D7">
            <w:pPr>
              <w:rPr>
                <w:rFonts w:asciiTheme="minorHAnsi" w:hAnsiTheme="minorHAnsi" w:cstheme="minorHAnsi"/>
                <w:sz w:val="20"/>
                <w:szCs w:val="20"/>
              </w:rPr>
            </w:pPr>
            <w:r w:rsidRPr="00E26E10">
              <w:rPr>
                <w:rFonts w:asciiTheme="minorHAnsi" w:hAnsiTheme="minorHAnsi" w:cstheme="minorHAnsi"/>
                <w:sz w:val="20"/>
                <w:szCs w:val="20"/>
              </w:rPr>
              <w:t>Steel frame with infill masonry</w:t>
            </w:r>
          </w:p>
        </w:tc>
        <w:tc>
          <w:tcPr>
            <w:tcW w:w="6295" w:type="dxa"/>
          </w:tcPr>
          <w:p w14:paraId="7CD3F3F4" w14:textId="52476026" w:rsidR="00E26E10" w:rsidRPr="00E26E10" w:rsidRDefault="00E26E10" w:rsidP="00E675D7">
            <w:pPr>
              <w:rPr>
                <w:rFonts w:asciiTheme="minorHAnsi" w:hAnsiTheme="minorHAnsi" w:cstheme="minorHAnsi"/>
                <w:sz w:val="20"/>
                <w:szCs w:val="20"/>
              </w:rPr>
            </w:pPr>
            <w:r w:rsidRPr="00E26E10">
              <w:rPr>
                <w:rFonts w:asciiTheme="minorHAnsi" w:hAnsiTheme="minorHAnsi" w:cstheme="minorHAnsi"/>
                <w:i/>
                <w:iCs/>
                <w:sz w:val="20"/>
                <w:szCs w:val="20"/>
              </w:rPr>
              <w:t>Extreme weak story, as defined above for W</w:t>
            </w:r>
            <w:r w:rsidR="00DB735B">
              <w:rPr>
                <w:rFonts w:asciiTheme="minorHAnsi" w:hAnsiTheme="minorHAnsi" w:cstheme="minorHAnsi"/>
                <w:i/>
                <w:iCs/>
                <w:sz w:val="20"/>
                <w:szCs w:val="20"/>
              </w:rPr>
              <w:t>1/W2</w:t>
            </w:r>
            <w:r w:rsidRPr="00E26E10">
              <w:rPr>
                <w:rFonts w:asciiTheme="minorHAnsi" w:hAnsiTheme="minorHAnsi" w:cstheme="minorHAnsi"/>
                <w:i/>
                <w:iCs/>
                <w:sz w:val="20"/>
                <w:szCs w:val="20"/>
              </w:rPr>
              <w:t xml:space="preserve"> buildings.</w:t>
            </w:r>
            <w:r w:rsidRPr="00E26E10">
              <w:rPr>
                <w:rFonts w:asciiTheme="minorHAnsi" w:hAnsiTheme="minorHAnsi" w:cstheme="minorHAnsi"/>
                <w:sz w:val="20"/>
                <w:szCs w:val="20"/>
              </w:rPr>
              <w:t xml:space="preserve"> Steel frame infill buildings are rarer than concrete frame infill buildings, and steel frame infill buildings have typically performed better than concrete frame infill buildings. Steel frame infill buildings would likely be assigned to the </w:t>
            </w:r>
            <w:r w:rsidR="000D30FA">
              <w:rPr>
                <w:rFonts w:asciiTheme="minorHAnsi" w:hAnsiTheme="minorHAnsi" w:cstheme="minorHAnsi"/>
                <w:sz w:val="20"/>
                <w:szCs w:val="20"/>
              </w:rPr>
              <w:t>Va</w:t>
            </w:r>
            <w:r w:rsidRPr="00E26E10">
              <w:rPr>
                <w:rFonts w:asciiTheme="minorHAnsi" w:hAnsiTheme="minorHAnsi" w:cstheme="minorHAnsi"/>
                <w:sz w:val="20"/>
                <w:szCs w:val="20"/>
              </w:rPr>
              <w:t xml:space="preserve"> category unless they have an extreme weak story, as defined above for W1/W2 buildings.</w:t>
            </w:r>
          </w:p>
        </w:tc>
      </w:tr>
      <w:tr w:rsidR="00E26E10" w14:paraId="342268F2" w14:textId="77777777" w:rsidTr="00E675D7">
        <w:trPr>
          <w:cantSplit/>
        </w:trPr>
        <w:tc>
          <w:tcPr>
            <w:tcW w:w="1525" w:type="dxa"/>
          </w:tcPr>
          <w:p w14:paraId="21A4481D" w14:textId="77777777" w:rsidR="00E26E10" w:rsidRPr="00E26E10" w:rsidRDefault="00E26E10" w:rsidP="00E675D7">
            <w:pPr>
              <w:rPr>
                <w:rFonts w:asciiTheme="minorHAnsi" w:hAnsiTheme="minorHAnsi" w:cstheme="minorHAnsi"/>
                <w:sz w:val="20"/>
                <w:szCs w:val="20"/>
              </w:rPr>
            </w:pPr>
            <w:r w:rsidRPr="00E26E10">
              <w:rPr>
                <w:rFonts w:asciiTheme="minorHAnsi" w:hAnsiTheme="minorHAnsi" w:cstheme="minorHAnsi"/>
                <w:sz w:val="20"/>
                <w:szCs w:val="20"/>
              </w:rPr>
              <w:lastRenderedPageBreak/>
              <w:t>C1</w:t>
            </w:r>
          </w:p>
        </w:tc>
        <w:tc>
          <w:tcPr>
            <w:tcW w:w="1530" w:type="dxa"/>
          </w:tcPr>
          <w:p w14:paraId="366F4AB7" w14:textId="77777777" w:rsidR="00E26E10" w:rsidRPr="00E26E10" w:rsidRDefault="00E26E10" w:rsidP="00E675D7">
            <w:pPr>
              <w:rPr>
                <w:rFonts w:asciiTheme="minorHAnsi" w:hAnsiTheme="minorHAnsi" w:cstheme="minorHAnsi"/>
                <w:sz w:val="20"/>
                <w:szCs w:val="20"/>
              </w:rPr>
            </w:pPr>
            <w:r w:rsidRPr="00E26E10">
              <w:rPr>
                <w:rFonts w:asciiTheme="minorHAnsi" w:hAnsiTheme="minorHAnsi" w:cstheme="minorHAnsi"/>
                <w:sz w:val="20"/>
                <w:szCs w:val="20"/>
              </w:rPr>
              <w:t>Concrete moment frames</w:t>
            </w:r>
          </w:p>
        </w:tc>
        <w:tc>
          <w:tcPr>
            <w:tcW w:w="6295" w:type="dxa"/>
          </w:tcPr>
          <w:p w14:paraId="66922193" w14:textId="77777777" w:rsidR="00E26E10" w:rsidRPr="00E26E10" w:rsidRDefault="00E26E10" w:rsidP="00E675D7">
            <w:pPr>
              <w:rPr>
                <w:rFonts w:asciiTheme="minorHAnsi" w:hAnsiTheme="minorHAnsi" w:cstheme="minorHAnsi"/>
                <w:i/>
                <w:iCs/>
                <w:sz w:val="20"/>
                <w:szCs w:val="20"/>
              </w:rPr>
            </w:pPr>
            <w:r w:rsidRPr="00E26E10">
              <w:rPr>
                <w:rFonts w:asciiTheme="minorHAnsi" w:hAnsiTheme="minorHAnsi" w:cstheme="minorHAnsi"/>
                <w:i/>
                <w:iCs/>
                <w:sz w:val="20"/>
                <w:szCs w:val="20"/>
              </w:rPr>
              <w:t>The building has one of the following features:</w:t>
            </w:r>
          </w:p>
          <w:p w14:paraId="0F1EEF1B" w14:textId="24FDCE92" w:rsidR="00E26E10" w:rsidRPr="00E26E10" w:rsidRDefault="00E26E10" w:rsidP="00E26E10">
            <w:pPr>
              <w:pStyle w:val="ListParagraph"/>
              <w:numPr>
                <w:ilvl w:val="0"/>
                <w:numId w:val="41"/>
              </w:numPr>
              <w:ind w:left="390"/>
              <w:rPr>
                <w:rFonts w:asciiTheme="minorHAnsi" w:hAnsiTheme="minorHAnsi" w:cstheme="minorHAnsi"/>
                <w:sz w:val="20"/>
                <w:szCs w:val="20"/>
              </w:rPr>
            </w:pPr>
            <w:r w:rsidRPr="00E26E10">
              <w:rPr>
                <w:rFonts w:asciiTheme="minorHAnsi" w:hAnsiTheme="minorHAnsi" w:cstheme="minorHAnsi"/>
                <w:i/>
                <w:iCs/>
                <w:sz w:val="20"/>
                <w:szCs w:val="20"/>
              </w:rPr>
              <w:t xml:space="preserve">It has an </w:t>
            </w:r>
            <w:proofErr w:type="gramStart"/>
            <w:r w:rsidRPr="00E26E10">
              <w:rPr>
                <w:rFonts w:asciiTheme="minorHAnsi" w:hAnsiTheme="minorHAnsi" w:cstheme="minorHAnsi"/>
                <w:i/>
                <w:iCs/>
                <w:sz w:val="20"/>
                <w:szCs w:val="20"/>
              </w:rPr>
              <w:t>extreme</w:t>
            </w:r>
            <w:proofErr w:type="gramEnd"/>
            <w:r w:rsidRPr="00E26E10">
              <w:rPr>
                <w:rFonts w:asciiTheme="minorHAnsi" w:hAnsiTheme="minorHAnsi" w:cstheme="minorHAnsi"/>
                <w:i/>
                <w:iCs/>
                <w:sz w:val="20"/>
                <w:szCs w:val="20"/>
              </w:rPr>
              <w:t xml:space="preserve"> weak story, as defined above for W1/W2 buildings.</w:t>
            </w:r>
          </w:p>
          <w:p w14:paraId="30C78519" w14:textId="77777777" w:rsidR="00E26E10" w:rsidRPr="00E26E10" w:rsidRDefault="00E26E10" w:rsidP="00E26E10">
            <w:pPr>
              <w:pStyle w:val="ListParagraph"/>
              <w:numPr>
                <w:ilvl w:val="0"/>
                <w:numId w:val="41"/>
              </w:numPr>
              <w:ind w:left="390"/>
              <w:rPr>
                <w:rFonts w:asciiTheme="minorHAnsi" w:hAnsiTheme="minorHAnsi" w:cstheme="minorHAnsi"/>
                <w:sz w:val="20"/>
                <w:szCs w:val="20"/>
              </w:rPr>
            </w:pPr>
            <w:r w:rsidRPr="00E26E10">
              <w:rPr>
                <w:rFonts w:asciiTheme="minorHAnsi" w:hAnsiTheme="minorHAnsi" w:cstheme="minorHAnsi"/>
                <w:i/>
                <w:iCs/>
                <w:sz w:val="20"/>
                <w:szCs w:val="20"/>
              </w:rPr>
              <w:t>It does not meet the Tier 1 or Tier 2 strong column-weak beam requirements.</w:t>
            </w:r>
            <w:r w:rsidRPr="00E26E10">
              <w:rPr>
                <w:rFonts w:asciiTheme="minorHAnsi" w:hAnsiTheme="minorHAnsi" w:cstheme="minorHAnsi"/>
                <w:sz w:val="20"/>
                <w:szCs w:val="20"/>
              </w:rPr>
              <w:t xml:space="preserve"> </w:t>
            </w:r>
          </w:p>
          <w:p w14:paraId="7149E2F3" w14:textId="77777777" w:rsidR="00E26E10" w:rsidRPr="00E26E10" w:rsidRDefault="00E26E10" w:rsidP="00E26E10">
            <w:pPr>
              <w:pStyle w:val="ListParagraph"/>
              <w:numPr>
                <w:ilvl w:val="0"/>
                <w:numId w:val="41"/>
              </w:numPr>
              <w:ind w:left="390"/>
              <w:rPr>
                <w:rFonts w:asciiTheme="minorHAnsi" w:hAnsiTheme="minorHAnsi" w:cstheme="minorHAnsi"/>
                <w:sz w:val="20"/>
                <w:szCs w:val="20"/>
              </w:rPr>
            </w:pPr>
            <w:r w:rsidRPr="00E26E10">
              <w:rPr>
                <w:rFonts w:asciiTheme="minorHAnsi" w:hAnsiTheme="minorHAnsi" w:cstheme="minorHAnsi"/>
                <w:i/>
                <w:iCs/>
                <w:sz w:val="20"/>
                <w:szCs w:val="20"/>
              </w:rPr>
              <w:t xml:space="preserve">The seismic force-resisting system is a frame consisting of columns and a flab slab or plate without beams. </w:t>
            </w:r>
          </w:p>
          <w:p w14:paraId="3A94806F" w14:textId="77777777" w:rsidR="00E26E10" w:rsidRPr="00E26E10" w:rsidRDefault="00E26E10" w:rsidP="00E26E10">
            <w:pPr>
              <w:pStyle w:val="ListParagraph"/>
              <w:numPr>
                <w:ilvl w:val="0"/>
                <w:numId w:val="41"/>
              </w:numPr>
              <w:ind w:left="390"/>
              <w:rPr>
                <w:rFonts w:asciiTheme="minorHAnsi" w:hAnsiTheme="minorHAnsi" w:cstheme="minorHAnsi"/>
                <w:sz w:val="20"/>
                <w:szCs w:val="20"/>
              </w:rPr>
            </w:pPr>
            <w:r w:rsidRPr="00E26E10">
              <w:rPr>
                <w:rFonts w:asciiTheme="minorHAnsi" w:hAnsiTheme="minorHAnsi" w:cstheme="minorHAnsi"/>
                <w:i/>
                <w:iCs/>
                <w:sz w:val="20"/>
                <w:szCs w:val="20"/>
              </w:rPr>
              <w:t>It does not meet the Tier 1 captive column evaluation statement criterion.</w:t>
            </w:r>
          </w:p>
          <w:p w14:paraId="6E0FFB69" w14:textId="4043D918" w:rsidR="00E26E10" w:rsidRPr="00E26E10" w:rsidRDefault="00E26E10" w:rsidP="00E675D7">
            <w:pPr>
              <w:ind w:left="30"/>
              <w:rPr>
                <w:rFonts w:asciiTheme="minorHAnsi" w:hAnsiTheme="minorHAnsi" w:cstheme="minorHAnsi"/>
                <w:sz w:val="20"/>
                <w:szCs w:val="20"/>
              </w:rPr>
            </w:pPr>
            <w:r w:rsidRPr="00E26E10">
              <w:rPr>
                <w:rFonts w:asciiTheme="minorHAnsi" w:hAnsiTheme="minorHAnsi" w:cstheme="minorHAnsi"/>
                <w:sz w:val="20"/>
                <w:szCs w:val="20"/>
              </w:rPr>
              <w:t xml:space="preserve">Pure C1 buildings are relatively rare, so empirical evidence is limited. However, older concrete moment frames with these characteristics are at risk of a brittle story mechanism and are not eligible for the </w:t>
            </w:r>
            <w:r w:rsidR="000D30FA">
              <w:rPr>
                <w:rFonts w:asciiTheme="minorHAnsi" w:hAnsiTheme="minorHAnsi" w:cstheme="minorHAnsi"/>
                <w:sz w:val="20"/>
                <w:szCs w:val="20"/>
              </w:rPr>
              <w:t>Va</w:t>
            </w:r>
            <w:r w:rsidRPr="00E26E10">
              <w:rPr>
                <w:rFonts w:asciiTheme="minorHAnsi" w:hAnsiTheme="minorHAnsi" w:cstheme="minorHAnsi"/>
                <w:sz w:val="20"/>
                <w:szCs w:val="20"/>
              </w:rPr>
              <w:t xml:space="preserve"> rating.  Note that the C1 building type is presumed to only have moment frames as the seismic force-resisting </w:t>
            </w:r>
            <w:proofErr w:type="gramStart"/>
            <w:r w:rsidRPr="00E26E10">
              <w:rPr>
                <w:rFonts w:asciiTheme="minorHAnsi" w:hAnsiTheme="minorHAnsi" w:cstheme="minorHAnsi"/>
                <w:sz w:val="20"/>
                <w:szCs w:val="20"/>
              </w:rPr>
              <w:t>system, and</w:t>
            </w:r>
            <w:proofErr w:type="gramEnd"/>
            <w:r w:rsidRPr="00E26E10">
              <w:rPr>
                <w:rFonts w:asciiTheme="minorHAnsi" w:hAnsiTheme="minorHAnsi" w:cstheme="minorHAnsi"/>
                <w:sz w:val="20"/>
                <w:szCs w:val="20"/>
              </w:rPr>
              <w:t xml:space="preserve"> not have infill frames (which would be C3/C3a infills) or small walls (which would be C2).</w:t>
            </w:r>
          </w:p>
          <w:p w14:paraId="762CEA38" w14:textId="77777777" w:rsidR="00E26E10" w:rsidRPr="00E26E10" w:rsidRDefault="00E26E10" w:rsidP="00E675D7">
            <w:pPr>
              <w:ind w:left="30"/>
              <w:rPr>
                <w:rFonts w:asciiTheme="minorHAnsi" w:hAnsiTheme="minorHAnsi" w:cstheme="minorHAnsi"/>
                <w:sz w:val="20"/>
                <w:szCs w:val="20"/>
              </w:rPr>
            </w:pPr>
          </w:p>
        </w:tc>
      </w:tr>
      <w:tr w:rsidR="00E26E10" w14:paraId="20A7FC0C" w14:textId="77777777" w:rsidTr="00E675D7">
        <w:trPr>
          <w:cantSplit/>
        </w:trPr>
        <w:tc>
          <w:tcPr>
            <w:tcW w:w="1525" w:type="dxa"/>
          </w:tcPr>
          <w:p w14:paraId="2720D678" w14:textId="77777777" w:rsidR="00E26E10" w:rsidRPr="00E26E10" w:rsidRDefault="00E26E10" w:rsidP="00E675D7">
            <w:pPr>
              <w:rPr>
                <w:rFonts w:asciiTheme="minorHAnsi" w:hAnsiTheme="minorHAnsi" w:cstheme="minorHAnsi"/>
                <w:sz w:val="20"/>
                <w:szCs w:val="20"/>
              </w:rPr>
            </w:pPr>
            <w:r w:rsidRPr="00E26E10">
              <w:rPr>
                <w:rFonts w:asciiTheme="minorHAnsi" w:hAnsiTheme="minorHAnsi" w:cstheme="minorHAnsi"/>
                <w:sz w:val="20"/>
                <w:szCs w:val="20"/>
              </w:rPr>
              <w:t>C2/C2a</w:t>
            </w:r>
          </w:p>
        </w:tc>
        <w:tc>
          <w:tcPr>
            <w:tcW w:w="1530" w:type="dxa"/>
          </w:tcPr>
          <w:p w14:paraId="31D0892B" w14:textId="77777777" w:rsidR="00E26E10" w:rsidRPr="00E26E10" w:rsidRDefault="00E26E10" w:rsidP="00E675D7">
            <w:pPr>
              <w:rPr>
                <w:rFonts w:asciiTheme="minorHAnsi" w:hAnsiTheme="minorHAnsi" w:cstheme="minorHAnsi"/>
                <w:sz w:val="20"/>
                <w:szCs w:val="20"/>
              </w:rPr>
            </w:pPr>
            <w:r w:rsidRPr="00E26E10">
              <w:rPr>
                <w:rFonts w:asciiTheme="minorHAnsi" w:hAnsiTheme="minorHAnsi" w:cstheme="minorHAnsi"/>
                <w:sz w:val="20"/>
                <w:szCs w:val="20"/>
              </w:rPr>
              <w:t>Concrete shear walls</w:t>
            </w:r>
          </w:p>
        </w:tc>
        <w:tc>
          <w:tcPr>
            <w:tcW w:w="6295" w:type="dxa"/>
          </w:tcPr>
          <w:p w14:paraId="282B0CB7" w14:textId="77777777" w:rsidR="00E26E10" w:rsidRPr="00E26E10" w:rsidRDefault="00E26E10" w:rsidP="00E675D7">
            <w:pPr>
              <w:rPr>
                <w:rFonts w:asciiTheme="minorHAnsi" w:hAnsiTheme="minorHAnsi" w:cstheme="minorHAnsi"/>
                <w:i/>
                <w:iCs/>
                <w:sz w:val="20"/>
                <w:szCs w:val="20"/>
              </w:rPr>
            </w:pPr>
            <w:r w:rsidRPr="00E26E10">
              <w:rPr>
                <w:rFonts w:asciiTheme="minorHAnsi" w:hAnsiTheme="minorHAnsi" w:cstheme="minorHAnsi"/>
                <w:i/>
                <w:iCs/>
                <w:sz w:val="20"/>
                <w:szCs w:val="20"/>
              </w:rPr>
              <w:t>The building has one of the following features</w:t>
            </w:r>
          </w:p>
          <w:p w14:paraId="16939702" w14:textId="2165A622" w:rsidR="00E26E10" w:rsidRPr="00E26E10" w:rsidRDefault="00E26E10" w:rsidP="00E26E10">
            <w:pPr>
              <w:pStyle w:val="ListParagraph"/>
              <w:numPr>
                <w:ilvl w:val="0"/>
                <w:numId w:val="38"/>
              </w:numPr>
              <w:rPr>
                <w:rFonts w:asciiTheme="minorHAnsi" w:hAnsiTheme="minorHAnsi" w:cstheme="minorHAnsi"/>
                <w:sz w:val="20"/>
                <w:szCs w:val="20"/>
              </w:rPr>
            </w:pPr>
            <w:r w:rsidRPr="00E26E10">
              <w:rPr>
                <w:rFonts w:asciiTheme="minorHAnsi" w:hAnsiTheme="minorHAnsi" w:cstheme="minorHAnsi"/>
                <w:i/>
                <w:iCs/>
                <w:sz w:val="20"/>
                <w:szCs w:val="20"/>
              </w:rPr>
              <w:t>Extreme weak story, as defined above for W1/W2 buildings.</w:t>
            </w:r>
          </w:p>
          <w:p w14:paraId="3714E8FD" w14:textId="77777777" w:rsidR="00E26E10" w:rsidRPr="00E26E10" w:rsidRDefault="00E26E10" w:rsidP="00E26E10">
            <w:pPr>
              <w:pStyle w:val="ListParagraph"/>
              <w:numPr>
                <w:ilvl w:val="0"/>
                <w:numId w:val="38"/>
              </w:numPr>
              <w:rPr>
                <w:rFonts w:asciiTheme="minorHAnsi" w:hAnsiTheme="minorHAnsi" w:cstheme="minorHAnsi"/>
                <w:sz w:val="20"/>
                <w:szCs w:val="20"/>
              </w:rPr>
            </w:pPr>
            <w:r w:rsidRPr="00E26E10">
              <w:rPr>
                <w:rFonts w:asciiTheme="minorHAnsi" w:hAnsiTheme="minorHAnsi" w:cstheme="minorHAnsi"/>
                <w:i/>
                <w:iCs/>
                <w:sz w:val="20"/>
                <w:szCs w:val="20"/>
              </w:rPr>
              <w:t xml:space="preserve">Shear wall Tier 1 Quick Check demand-to-capacity ratios over 1.5 in either principal direction </w:t>
            </w:r>
            <w:proofErr w:type="gramStart"/>
            <w:r w:rsidRPr="00E26E10">
              <w:rPr>
                <w:rFonts w:asciiTheme="minorHAnsi" w:hAnsiTheme="minorHAnsi" w:cstheme="minorHAnsi"/>
                <w:i/>
                <w:iCs/>
                <w:sz w:val="20"/>
                <w:szCs w:val="20"/>
              </w:rPr>
              <w:t>and</w:t>
            </w:r>
            <w:proofErr w:type="gramEnd"/>
            <w:r w:rsidRPr="00E26E10">
              <w:rPr>
                <w:rFonts w:asciiTheme="minorHAnsi" w:hAnsiTheme="minorHAnsi" w:cstheme="minorHAnsi"/>
                <w:i/>
                <w:iCs/>
                <w:sz w:val="20"/>
                <w:szCs w:val="20"/>
              </w:rPr>
              <w:t xml:space="preserve"> the Tier 1 torsion evaluation statement criterion is not met.</w:t>
            </w:r>
          </w:p>
          <w:p w14:paraId="383B13C4" w14:textId="77777777" w:rsidR="00E26E10" w:rsidRPr="00E26E10" w:rsidRDefault="00E26E10" w:rsidP="00E26E10">
            <w:pPr>
              <w:pStyle w:val="ListParagraph"/>
              <w:numPr>
                <w:ilvl w:val="0"/>
                <w:numId w:val="38"/>
              </w:numPr>
              <w:rPr>
                <w:rFonts w:asciiTheme="minorHAnsi" w:hAnsiTheme="minorHAnsi" w:cstheme="minorHAnsi"/>
                <w:sz w:val="20"/>
                <w:szCs w:val="20"/>
              </w:rPr>
            </w:pPr>
            <w:r w:rsidRPr="00E26E10">
              <w:rPr>
                <w:rFonts w:asciiTheme="minorHAnsi" w:hAnsiTheme="minorHAnsi" w:cstheme="minorHAnsi"/>
                <w:i/>
                <w:iCs/>
                <w:sz w:val="20"/>
                <w:szCs w:val="20"/>
              </w:rPr>
              <w:t xml:space="preserve">Shear wall Tier 1 Quick Check demand-to-capacity ratios over 1.75 in either principal direction </w:t>
            </w:r>
            <w:proofErr w:type="gramStart"/>
            <w:r w:rsidRPr="00E26E10">
              <w:rPr>
                <w:rFonts w:asciiTheme="minorHAnsi" w:hAnsiTheme="minorHAnsi" w:cstheme="minorHAnsi"/>
                <w:i/>
                <w:iCs/>
                <w:sz w:val="20"/>
                <w:szCs w:val="20"/>
              </w:rPr>
              <w:t>and</w:t>
            </w:r>
            <w:proofErr w:type="gramEnd"/>
            <w:r w:rsidRPr="00E26E10">
              <w:rPr>
                <w:rFonts w:asciiTheme="minorHAnsi" w:hAnsiTheme="minorHAnsi" w:cstheme="minorHAnsi"/>
                <w:i/>
                <w:iCs/>
                <w:sz w:val="20"/>
                <w:szCs w:val="20"/>
              </w:rPr>
              <w:t xml:space="preserve"> the Tier 1 torsion evaluation statement criterion is met.</w:t>
            </w:r>
          </w:p>
          <w:p w14:paraId="4D722895" w14:textId="77777777" w:rsidR="00E26E10" w:rsidRPr="00E26E10" w:rsidRDefault="00E26E10" w:rsidP="00E26E10">
            <w:pPr>
              <w:pStyle w:val="ListParagraph"/>
              <w:numPr>
                <w:ilvl w:val="0"/>
                <w:numId w:val="38"/>
              </w:numPr>
              <w:rPr>
                <w:rFonts w:asciiTheme="minorHAnsi" w:hAnsiTheme="minorHAnsi" w:cstheme="minorHAnsi"/>
                <w:sz w:val="20"/>
                <w:szCs w:val="20"/>
              </w:rPr>
            </w:pPr>
            <w:r w:rsidRPr="00E26E10">
              <w:rPr>
                <w:rFonts w:asciiTheme="minorHAnsi" w:hAnsiTheme="minorHAnsi" w:cstheme="minorHAnsi"/>
                <w:i/>
                <w:iCs/>
                <w:sz w:val="20"/>
                <w:szCs w:val="20"/>
              </w:rPr>
              <w:t>In a C2a building, wall-to-diaphragm connections that (a) rely on cross grain bending, (b) use strap anchors that twist and connect to the side of the top of purlins, or (c) are other connections with a Tier 2 demand-to-capacity ratio over 1.6.</w:t>
            </w:r>
            <w:r w:rsidRPr="00E26E10">
              <w:rPr>
                <w:rFonts w:asciiTheme="minorHAnsi" w:hAnsiTheme="minorHAnsi" w:cstheme="minorHAnsi"/>
                <w:sz w:val="20"/>
                <w:szCs w:val="20"/>
              </w:rPr>
              <w:t xml:space="preserve">  </w:t>
            </w:r>
            <w:r w:rsidRPr="00E26E10">
              <w:rPr>
                <w:rFonts w:asciiTheme="minorHAnsi" w:hAnsiTheme="minorHAnsi" w:cstheme="minorHAnsi"/>
                <w:i/>
                <w:iCs/>
                <w:sz w:val="20"/>
                <w:szCs w:val="20"/>
              </w:rPr>
              <w:t xml:space="preserve"> </w:t>
            </w:r>
          </w:p>
          <w:p w14:paraId="2F8BC8ED" w14:textId="675DB6F6" w:rsidR="00E26E10" w:rsidRPr="00E26E10" w:rsidRDefault="00E26E10" w:rsidP="00E675D7">
            <w:pPr>
              <w:pStyle w:val="ListParagraph"/>
              <w:ind w:left="0"/>
              <w:rPr>
                <w:rFonts w:asciiTheme="minorHAnsi" w:hAnsiTheme="minorHAnsi" w:cstheme="minorHAnsi"/>
                <w:sz w:val="20"/>
                <w:szCs w:val="20"/>
              </w:rPr>
            </w:pPr>
            <w:r w:rsidRPr="00E26E10">
              <w:rPr>
                <w:rFonts w:asciiTheme="minorHAnsi" w:hAnsiTheme="minorHAnsi" w:cstheme="minorHAnsi"/>
                <w:sz w:val="20"/>
                <w:szCs w:val="20"/>
              </w:rPr>
              <w:t>This is one of the most common and most challenging building types to evaluate. The ATC-78 project focused on this building type and led to FEMA P-2018.  Its evaluation method is not consistent</w:t>
            </w:r>
            <w:r w:rsidR="005506A3">
              <w:rPr>
                <w:rFonts w:asciiTheme="minorHAnsi" w:hAnsiTheme="minorHAnsi" w:cstheme="minorHAnsi"/>
                <w:sz w:val="20"/>
                <w:szCs w:val="20"/>
              </w:rPr>
              <w:t>, though,</w:t>
            </w:r>
            <w:r w:rsidRPr="00E26E10">
              <w:rPr>
                <w:rFonts w:asciiTheme="minorHAnsi" w:hAnsiTheme="minorHAnsi" w:cstheme="minorHAnsi"/>
                <w:sz w:val="20"/>
                <w:szCs w:val="20"/>
              </w:rPr>
              <w:t xml:space="preserve"> with the ASCE/SEI </w:t>
            </w:r>
            <w:r w:rsidR="00DB735B">
              <w:rPr>
                <w:rFonts w:asciiTheme="minorHAnsi" w:hAnsiTheme="minorHAnsi" w:cstheme="minorHAnsi"/>
                <w:sz w:val="20"/>
                <w:szCs w:val="20"/>
              </w:rPr>
              <w:t>41-23</w:t>
            </w:r>
            <w:r w:rsidRPr="00E26E10">
              <w:rPr>
                <w:rFonts w:asciiTheme="minorHAnsi" w:hAnsiTheme="minorHAnsi" w:cstheme="minorHAnsi"/>
                <w:sz w:val="20"/>
                <w:szCs w:val="20"/>
              </w:rPr>
              <w:t xml:space="preserve"> and UC Seismic Performance Rating framework. Buildings with extreme weak stories, high shear wall demands and cross grain or other poor wall-to-diaphragm connections (in a C2a building) pose a potential risk of collapse.   </w:t>
            </w:r>
          </w:p>
        </w:tc>
      </w:tr>
      <w:tr w:rsidR="00E26E10" w14:paraId="1578903F" w14:textId="77777777" w:rsidTr="00E675D7">
        <w:trPr>
          <w:cantSplit/>
        </w:trPr>
        <w:tc>
          <w:tcPr>
            <w:tcW w:w="1525" w:type="dxa"/>
          </w:tcPr>
          <w:p w14:paraId="677D2AEE" w14:textId="77777777" w:rsidR="00E26E10" w:rsidRPr="00E26E10" w:rsidRDefault="00E26E10" w:rsidP="00E675D7">
            <w:pPr>
              <w:rPr>
                <w:rFonts w:asciiTheme="minorHAnsi" w:hAnsiTheme="minorHAnsi" w:cstheme="minorHAnsi"/>
                <w:sz w:val="20"/>
                <w:szCs w:val="20"/>
              </w:rPr>
            </w:pPr>
            <w:r w:rsidRPr="00E26E10">
              <w:rPr>
                <w:rFonts w:asciiTheme="minorHAnsi" w:hAnsiTheme="minorHAnsi" w:cstheme="minorHAnsi"/>
                <w:sz w:val="20"/>
                <w:szCs w:val="20"/>
              </w:rPr>
              <w:lastRenderedPageBreak/>
              <w:t>C3/C3a</w:t>
            </w:r>
          </w:p>
        </w:tc>
        <w:tc>
          <w:tcPr>
            <w:tcW w:w="1530" w:type="dxa"/>
          </w:tcPr>
          <w:p w14:paraId="47E4CCBE" w14:textId="77777777" w:rsidR="00E26E10" w:rsidRPr="00E26E10" w:rsidRDefault="00E26E10" w:rsidP="00E675D7">
            <w:pPr>
              <w:rPr>
                <w:rFonts w:asciiTheme="minorHAnsi" w:hAnsiTheme="minorHAnsi" w:cstheme="minorHAnsi"/>
                <w:sz w:val="20"/>
                <w:szCs w:val="20"/>
              </w:rPr>
            </w:pPr>
            <w:r w:rsidRPr="00E26E10">
              <w:rPr>
                <w:rFonts w:asciiTheme="minorHAnsi" w:hAnsiTheme="minorHAnsi" w:cstheme="minorHAnsi"/>
                <w:sz w:val="20"/>
                <w:szCs w:val="20"/>
              </w:rPr>
              <w:t>Concrete frame with infill masonry</w:t>
            </w:r>
          </w:p>
        </w:tc>
        <w:tc>
          <w:tcPr>
            <w:tcW w:w="6295" w:type="dxa"/>
          </w:tcPr>
          <w:p w14:paraId="2F8F7E86" w14:textId="77777777" w:rsidR="00E26E10" w:rsidRPr="00E26E10" w:rsidRDefault="00E26E10" w:rsidP="00E675D7">
            <w:pPr>
              <w:rPr>
                <w:rFonts w:asciiTheme="minorHAnsi" w:hAnsiTheme="minorHAnsi" w:cstheme="minorHAnsi"/>
                <w:i/>
                <w:iCs/>
                <w:sz w:val="20"/>
                <w:szCs w:val="20"/>
              </w:rPr>
            </w:pPr>
            <w:r w:rsidRPr="00E26E10">
              <w:rPr>
                <w:rFonts w:asciiTheme="minorHAnsi" w:hAnsiTheme="minorHAnsi" w:cstheme="minorHAnsi"/>
                <w:i/>
                <w:iCs/>
                <w:sz w:val="20"/>
                <w:szCs w:val="20"/>
              </w:rPr>
              <w:t>The building has one of the following features:</w:t>
            </w:r>
          </w:p>
          <w:p w14:paraId="2EF5AAEE" w14:textId="49B5AFF9" w:rsidR="00E26E10" w:rsidRPr="00E26E10" w:rsidRDefault="00E26E10" w:rsidP="00E26E10">
            <w:pPr>
              <w:pStyle w:val="ListParagraph"/>
              <w:numPr>
                <w:ilvl w:val="0"/>
                <w:numId w:val="42"/>
              </w:numPr>
              <w:rPr>
                <w:rFonts w:asciiTheme="minorHAnsi" w:hAnsiTheme="minorHAnsi" w:cstheme="minorHAnsi"/>
                <w:i/>
                <w:iCs/>
                <w:sz w:val="20"/>
                <w:szCs w:val="20"/>
              </w:rPr>
            </w:pPr>
            <w:r w:rsidRPr="00E26E10">
              <w:rPr>
                <w:rFonts w:asciiTheme="minorHAnsi" w:hAnsiTheme="minorHAnsi" w:cstheme="minorHAnsi"/>
                <w:i/>
                <w:iCs/>
                <w:sz w:val="20"/>
                <w:szCs w:val="20"/>
              </w:rPr>
              <w:t>Extreme weak story, as defined above for W1/W2 buildings</w:t>
            </w:r>
            <w:r w:rsidRPr="00E26E10">
              <w:rPr>
                <w:rFonts w:asciiTheme="minorHAnsi" w:hAnsiTheme="minorHAnsi" w:cstheme="minorHAnsi"/>
                <w:sz w:val="20"/>
                <w:szCs w:val="20"/>
              </w:rPr>
              <w:t xml:space="preserve">. Weak story non-ductile concrete infill buildings have collapsed in many earthquakes. </w:t>
            </w:r>
          </w:p>
          <w:p w14:paraId="21AB348B" w14:textId="77777777" w:rsidR="00E26E10" w:rsidRPr="00E26E10" w:rsidRDefault="00E26E10" w:rsidP="00E26E10">
            <w:pPr>
              <w:pStyle w:val="ListParagraph"/>
              <w:numPr>
                <w:ilvl w:val="0"/>
                <w:numId w:val="42"/>
              </w:numPr>
              <w:rPr>
                <w:rFonts w:asciiTheme="minorHAnsi" w:hAnsiTheme="minorHAnsi" w:cstheme="minorHAnsi"/>
                <w:i/>
                <w:iCs/>
                <w:sz w:val="20"/>
                <w:szCs w:val="20"/>
              </w:rPr>
            </w:pPr>
            <w:r w:rsidRPr="00E26E10">
              <w:rPr>
                <w:rFonts w:asciiTheme="minorHAnsi" w:hAnsiTheme="minorHAnsi" w:cstheme="minorHAnsi"/>
                <w:i/>
                <w:iCs/>
                <w:sz w:val="20"/>
                <w:szCs w:val="20"/>
              </w:rPr>
              <w:t>In a C3a building, wall-to-diaphragm connections that (a) rely on cross-grain bending, (b) use strap anchors that twist and connect to the side of the top of purlins, or (c) are other connections with a Tier 2 demand-to-capacity ratio over 1.6.</w:t>
            </w:r>
          </w:p>
          <w:p w14:paraId="400B884C" w14:textId="4167AB0C" w:rsidR="00E26E10" w:rsidRPr="00E26E10" w:rsidRDefault="00E26E10" w:rsidP="00E26E10">
            <w:pPr>
              <w:pStyle w:val="ListParagraph"/>
              <w:numPr>
                <w:ilvl w:val="0"/>
                <w:numId w:val="42"/>
              </w:numPr>
              <w:rPr>
                <w:rFonts w:asciiTheme="minorHAnsi" w:hAnsiTheme="minorHAnsi" w:cstheme="minorHAnsi"/>
                <w:i/>
                <w:iCs/>
                <w:sz w:val="20"/>
                <w:szCs w:val="20"/>
              </w:rPr>
            </w:pPr>
            <w:bookmarkStart w:id="8" w:name="_Hlk96968492"/>
            <w:r w:rsidRPr="00E26E10">
              <w:rPr>
                <w:rFonts w:asciiTheme="minorHAnsi" w:hAnsiTheme="minorHAnsi" w:cstheme="minorHAnsi"/>
                <w:i/>
                <w:iCs/>
                <w:sz w:val="20"/>
                <w:szCs w:val="20"/>
              </w:rPr>
              <w:t xml:space="preserve">It does not meet the ASCE/SEI </w:t>
            </w:r>
            <w:r w:rsidR="00DB735B">
              <w:rPr>
                <w:rFonts w:asciiTheme="minorHAnsi" w:hAnsiTheme="minorHAnsi" w:cstheme="minorHAnsi"/>
                <w:i/>
                <w:iCs/>
                <w:sz w:val="20"/>
                <w:szCs w:val="20"/>
              </w:rPr>
              <w:t>41-23</w:t>
            </w:r>
            <w:r w:rsidRPr="00E26E10">
              <w:rPr>
                <w:rFonts w:asciiTheme="minorHAnsi" w:hAnsiTheme="minorHAnsi" w:cstheme="minorHAnsi"/>
                <w:i/>
                <w:iCs/>
                <w:sz w:val="20"/>
                <w:szCs w:val="20"/>
              </w:rPr>
              <w:t xml:space="preserve"> Tier 1 C3/C3a Collapse Prevention Structural Checklist Low and Moderate “Shear Stress Check” evaluation statements (for reinforced masonry or unreinforced masonry as applicable).</w:t>
            </w:r>
            <w:bookmarkEnd w:id="8"/>
          </w:p>
        </w:tc>
      </w:tr>
      <w:tr w:rsidR="00E26E10" w14:paraId="53D734C4" w14:textId="77777777" w:rsidTr="00E675D7">
        <w:trPr>
          <w:cantSplit/>
        </w:trPr>
        <w:tc>
          <w:tcPr>
            <w:tcW w:w="1525" w:type="dxa"/>
          </w:tcPr>
          <w:p w14:paraId="4D42830C" w14:textId="77777777" w:rsidR="00E26E10" w:rsidRPr="00E26E10" w:rsidRDefault="00E26E10" w:rsidP="00E675D7">
            <w:pPr>
              <w:rPr>
                <w:rFonts w:asciiTheme="minorHAnsi" w:hAnsiTheme="minorHAnsi" w:cstheme="minorHAnsi"/>
                <w:sz w:val="20"/>
                <w:szCs w:val="20"/>
              </w:rPr>
            </w:pPr>
            <w:r w:rsidRPr="00E26E10">
              <w:rPr>
                <w:rFonts w:asciiTheme="minorHAnsi" w:hAnsiTheme="minorHAnsi" w:cstheme="minorHAnsi"/>
                <w:sz w:val="20"/>
                <w:szCs w:val="20"/>
              </w:rPr>
              <w:t>PC1/RM1</w:t>
            </w:r>
          </w:p>
        </w:tc>
        <w:tc>
          <w:tcPr>
            <w:tcW w:w="1530" w:type="dxa"/>
          </w:tcPr>
          <w:p w14:paraId="0BAA4C1D" w14:textId="77777777" w:rsidR="00E26E10" w:rsidRPr="00E26E10" w:rsidRDefault="00E26E10" w:rsidP="00E675D7">
            <w:pPr>
              <w:rPr>
                <w:rFonts w:asciiTheme="minorHAnsi" w:hAnsiTheme="minorHAnsi" w:cstheme="minorHAnsi"/>
                <w:sz w:val="20"/>
                <w:szCs w:val="20"/>
              </w:rPr>
            </w:pPr>
            <w:r w:rsidRPr="00E26E10">
              <w:rPr>
                <w:rFonts w:asciiTheme="minorHAnsi" w:hAnsiTheme="minorHAnsi" w:cstheme="minorHAnsi"/>
                <w:sz w:val="20"/>
                <w:szCs w:val="20"/>
              </w:rPr>
              <w:t>Tilt-up and reinforced masonry with flexible diaphragms</w:t>
            </w:r>
          </w:p>
        </w:tc>
        <w:tc>
          <w:tcPr>
            <w:tcW w:w="6295" w:type="dxa"/>
          </w:tcPr>
          <w:p w14:paraId="1F36A577" w14:textId="77777777" w:rsidR="00E26E10" w:rsidRPr="00E26E10" w:rsidRDefault="00E26E10" w:rsidP="00E675D7">
            <w:pPr>
              <w:rPr>
                <w:rFonts w:asciiTheme="minorHAnsi" w:hAnsiTheme="minorHAnsi" w:cstheme="minorHAnsi"/>
                <w:i/>
                <w:iCs/>
                <w:sz w:val="20"/>
                <w:szCs w:val="20"/>
              </w:rPr>
            </w:pPr>
            <w:r w:rsidRPr="00E26E10">
              <w:rPr>
                <w:rFonts w:asciiTheme="minorHAnsi" w:hAnsiTheme="minorHAnsi" w:cstheme="minorHAnsi"/>
                <w:i/>
                <w:iCs/>
                <w:sz w:val="20"/>
                <w:szCs w:val="20"/>
              </w:rPr>
              <w:t>The building has one of the following features:</w:t>
            </w:r>
          </w:p>
          <w:p w14:paraId="0E76912A" w14:textId="316BE943" w:rsidR="00E26E10" w:rsidRPr="00E26E10" w:rsidRDefault="00E26E10" w:rsidP="00E26E10">
            <w:pPr>
              <w:pStyle w:val="ListParagraph"/>
              <w:numPr>
                <w:ilvl w:val="0"/>
                <w:numId w:val="44"/>
              </w:numPr>
              <w:rPr>
                <w:rFonts w:asciiTheme="minorHAnsi" w:hAnsiTheme="minorHAnsi" w:cstheme="minorHAnsi"/>
                <w:sz w:val="20"/>
                <w:szCs w:val="20"/>
              </w:rPr>
            </w:pPr>
            <w:r w:rsidRPr="00E26E10">
              <w:rPr>
                <w:rFonts w:asciiTheme="minorHAnsi" w:hAnsiTheme="minorHAnsi" w:cstheme="minorHAnsi"/>
                <w:i/>
                <w:iCs/>
                <w:sz w:val="20"/>
                <w:szCs w:val="20"/>
              </w:rPr>
              <w:t>Extreme weak story, as defined above for W1/W2 buildings.</w:t>
            </w:r>
            <w:r w:rsidRPr="00E26E10">
              <w:rPr>
                <w:rFonts w:asciiTheme="minorHAnsi" w:hAnsiTheme="minorHAnsi" w:cstheme="minorHAnsi"/>
                <w:sz w:val="20"/>
                <w:szCs w:val="20"/>
              </w:rPr>
              <w:t xml:space="preserve"> This would be unusual in this building type.</w:t>
            </w:r>
          </w:p>
          <w:p w14:paraId="75AB9DF2" w14:textId="28B541C2" w:rsidR="00E26E10" w:rsidRPr="00E26E10" w:rsidRDefault="00E26E10" w:rsidP="00E26E10">
            <w:pPr>
              <w:pStyle w:val="ListParagraph"/>
              <w:numPr>
                <w:ilvl w:val="0"/>
                <w:numId w:val="44"/>
              </w:numPr>
              <w:rPr>
                <w:rFonts w:asciiTheme="minorHAnsi" w:hAnsiTheme="minorHAnsi" w:cstheme="minorHAnsi"/>
                <w:sz w:val="20"/>
                <w:szCs w:val="20"/>
              </w:rPr>
            </w:pPr>
            <w:r w:rsidRPr="00E26E10">
              <w:rPr>
                <w:rFonts w:asciiTheme="minorHAnsi" w:hAnsiTheme="minorHAnsi" w:cstheme="minorHAnsi"/>
                <w:i/>
                <w:iCs/>
                <w:sz w:val="20"/>
                <w:szCs w:val="20"/>
              </w:rPr>
              <w:t xml:space="preserve">Wall-to-diaphragm connections that (a) rely on cross-grain bending, (b) use strap anchors that twist and connect to the side of the top of purlins, or (c) are other connections with a Tier 2 demand-to-capacity ratio over 1.6. </w:t>
            </w:r>
            <w:r w:rsidRPr="00E26E10">
              <w:rPr>
                <w:rFonts w:asciiTheme="minorHAnsi" w:hAnsiTheme="minorHAnsi" w:cstheme="minorHAnsi"/>
                <w:sz w:val="20"/>
                <w:szCs w:val="20"/>
              </w:rPr>
              <w:t xml:space="preserve">There are examples of collapse and partial collapse of buildings with cross-grain bending details in the 1964 Anchorage, 1971 San Fernando, 1987 Whittier, 1989 Loma Prieta, and 1994 Northridge Earthquakes. Note that buildings with original or retrofit details that do not rely on cross-grain bending, have complete load paths, and have some form of cross ties, but have reasonable wall-to-diaphragm connections that do not meet the full strength demands of ASCE/SEI </w:t>
            </w:r>
            <w:r w:rsidR="00DB735B">
              <w:rPr>
                <w:rFonts w:asciiTheme="minorHAnsi" w:hAnsiTheme="minorHAnsi" w:cstheme="minorHAnsi"/>
                <w:sz w:val="20"/>
                <w:szCs w:val="20"/>
              </w:rPr>
              <w:t>41-23</w:t>
            </w:r>
            <w:r w:rsidRPr="00E26E10">
              <w:rPr>
                <w:rFonts w:asciiTheme="minorHAnsi" w:hAnsiTheme="minorHAnsi" w:cstheme="minorHAnsi"/>
                <w:sz w:val="20"/>
                <w:szCs w:val="20"/>
              </w:rPr>
              <w:t xml:space="preserve"> or ASCE/SEI 7-16 could typically be assigned to the </w:t>
            </w:r>
            <w:r w:rsidR="000D30FA">
              <w:rPr>
                <w:rFonts w:asciiTheme="minorHAnsi" w:hAnsiTheme="minorHAnsi" w:cstheme="minorHAnsi"/>
                <w:sz w:val="20"/>
                <w:szCs w:val="20"/>
              </w:rPr>
              <w:t>Va</w:t>
            </w:r>
            <w:r w:rsidRPr="00E26E10">
              <w:rPr>
                <w:rFonts w:asciiTheme="minorHAnsi" w:hAnsiTheme="minorHAnsi" w:cstheme="minorHAnsi"/>
                <w:sz w:val="20"/>
                <w:szCs w:val="20"/>
              </w:rPr>
              <w:t xml:space="preserve"> category. </w:t>
            </w:r>
          </w:p>
        </w:tc>
      </w:tr>
      <w:tr w:rsidR="00E26E10" w14:paraId="5248A2AD" w14:textId="77777777" w:rsidTr="00E675D7">
        <w:trPr>
          <w:cantSplit/>
        </w:trPr>
        <w:tc>
          <w:tcPr>
            <w:tcW w:w="1525" w:type="dxa"/>
          </w:tcPr>
          <w:p w14:paraId="021013C1" w14:textId="77777777" w:rsidR="00E26E10" w:rsidRPr="00E26E10" w:rsidRDefault="00E26E10" w:rsidP="00E675D7">
            <w:pPr>
              <w:rPr>
                <w:rFonts w:asciiTheme="minorHAnsi" w:hAnsiTheme="minorHAnsi" w:cstheme="minorHAnsi"/>
                <w:sz w:val="20"/>
                <w:szCs w:val="20"/>
              </w:rPr>
            </w:pPr>
            <w:r w:rsidRPr="00E26E10">
              <w:rPr>
                <w:rFonts w:asciiTheme="minorHAnsi" w:hAnsiTheme="minorHAnsi" w:cstheme="minorHAnsi"/>
                <w:sz w:val="20"/>
                <w:szCs w:val="20"/>
              </w:rPr>
              <w:t>RM2</w:t>
            </w:r>
          </w:p>
        </w:tc>
        <w:tc>
          <w:tcPr>
            <w:tcW w:w="1530" w:type="dxa"/>
          </w:tcPr>
          <w:p w14:paraId="3DD290B4" w14:textId="77777777" w:rsidR="00E26E10" w:rsidRPr="00E26E10" w:rsidRDefault="00E26E10" w:rsidP="00E675D7">
            <w:pPr>
              <w:rPr>
                <w:rFonts w:asciiTheme="minorHAnsi" w:hAnsiTheme="minorHAnsi" w:cstheme="minorHAnsi"/>
                <w:sz w:val="20"/>
                <w:szCs w:val="20"/>
              </w:rPr>
            </w:pPr>
            <w:r w:rsidRPr="00E26E10">
              <w:rPr>
                <w:rFonts w:asciiTheme="minorHAnsi" w:hAnsiTheme="minorHAnsi" w:cstheme="minorHAnsi"/>
                <w:sz w:val="20"/>
                <w:szCs w:val="20"/>
              </w:rPr>
              <w:t>Reinforced masonry with rigid diaphragms</w:t>
            </w:r>
          </w:p>
        </w:tc>
        <w:tc>
          <w:tcPr>
            <w:tcW w:w="6295" w:type="dxa"/>
          </w:tcPr>
          <w:p w14:paraId="52062F12" w14:textId="3DDD232C" w:rsidR="00E26E10" w:rsidRPr="00E26E10" w:rsidRDefault="00E26E10" w:rsidP="00E675D7">
            <w:pPr>
              <w:rPr>
                <w:rFonts w:asciiTheme="minorHAnsi" w:hAnsiTheme="minorHAnsi" w:cstheme="minorHAnsi"/>
                <w:sz w:val="20"/>
                <w:szCs w:val="20"/>
              </w:rPr>
            </w:pPr>
            <w:r w:rsidRPr="00E26E10">
              <w:rPr>
                <w:rFonts w:asciiTheme="minorHAnsi" w:hAnsiTheme="minorHAnsi" w:cstheme="minorHAnsi"/>
                <w:i/>
                <w:iCs/>
                <w:sz w:val="20"/>
                <w:szCs w:val="20"/>
              </w:rPr>
              <w:t xml:space="preserve">The building has an </w:t>
            </w:r>
            <w:proofErr w:type="gramStart"/>
            <w:r w:rsidRPr="00E26E10">
              <w:rPr>
                <w:rFonts w:asciiTheme="minorHAnsi" w:hAnsiTheme="minorHAnsi" w:cstheme="minorHAnsi"/>
                <w:i/>
                <w:iCs/>
                <w:sz w:val="20"/>
                <w:szCs w:val="20"/>
              </w:rPr>
              <w:t>extreme</w:t>
            </w:r>
            <w:proofErr w:type="gramEnd"/>
            <w:r w:rsidRPr="00E26E10">
              <w:rPr>
                <w:rFonts w:asciiTheme="minorHAnsi" w:hAnsiTheme="minorHAnsi" w:cstheme="minorHAnsi"/>
                <w:i/>
                <w:iCs/>
                <w:sz w:val="20"/>
                <w:szCs w:val="20"/>
              </w:rPr>
              <w:t xml:space="preserve"> weak story, as defined above for W1/W2 buildings. </w:t>
            </w:r>
            <w:r w:rsidRPr="00E26E10">
              <w:rPr>
                <w:rFonts w:asciiTheme="minorHAnsi" w:hAnsiTheme="minorHAnsi" w:cstheme="minorHAnsi"/>
                <w:sz w:val="20"/>
                <w:szCs w:val="20"/>
              </w:rPr>
              <w:t>This would be unusual in this building type.  This building type is much less common than RM1 in California.</w:t>
            </w:r>
          </w:p>
        </w:tc>
      </w:tr>
      <w:tr w:rsidR="00E26E10" w14:paraId="5E037820" w14:textId="77777777" w:rsidTr="00E675D7">
        <w:trPr>
          <w:cantSplit/>
        </w:trPr>
        <w:tc>
          <w:tcPr>
            <w:tcW w:w="1525" w:type="dxa"/>
          </w:tcPr>
          <w:p w14:paraId="47959838" w14:textId="77777777" w:rsidR="00E26E10" w:rsidRPr="00E26E10" w:rsidRDefault="00E26E10" w:rsidP="00E675D7">
            <w:pPr>
              <w:rPr>
                <w:rFonts w:asciiTheme="minorHAnsi" w:hAnsiTheme="minorHAnsi" w:cstheme="minorHAnsi"/>
                <w:sz w:val="20"/>
                <w:szCs w:val="20"/>
              </w:rPr>
            </w:pPr>
            <w:r w:rsidRPr="00E26E10">
              <w:rPr>
                <w:rFonts w:asciiTheme="minorHAnsi" w:hAnsiTheme="minorHAnsi" w:cstheme="minorHAnsi"/>
                <w:sz w:val="20"/>
                <w:szCs w:val="20"/>
              </w:rPr>
              <w:t>URM</w:t>
            </w:r>
          </w:p>
        </w:tc>
        <w:tc>
          <w:tcPr>
            <w:tcW w:w="1530" w:type="dxa"/>
          </w:tcPr>
          <w:p w14:paraId="50FD8039" w14:textId="77777777" w:rsidR="00E26E10" w:rsidRPr="00E26E10" w:rsidRDefault="00E26E10" w:rsidP="00E675D7">
            <w:pPr>
              <w:rPr>
                <w:rFonts w:asciiTheme="minorHAnsi" w:hAnsiTheme="minorHAnsi" w:cstheme="minorHAnsi"/>
                <w:sz w:val="20"/>
                <w:szCs w:val="20"/>
              </w:rPr>
            </w:pPr>
            <w:r w:rsidRPr="00E26E10">
              <w:rPr>
                <w:rFonts w:asciiTheme="minorHAnsi" w:hAnsiTheme="minorHAnsi" w:cstheme="minorHAnsi"/>
                <w:sz w:val="20"/>
                <w:szCs w:val="20"/>
              </w:rPr>
              <w:t>Unreinforced masonry bearing wall buildings with flexible diaphragms</w:t>
            </w:r>
          </w:p>
        </w:tc>
        <w:tc>
          <w:tcPr>
            <w:tcW w:w="6295" w:type="dxa"/>
          </w:tcPr>
          <w:p w14:paraId="282CE96B" w14:textId="53121B2D" w:rsidR="00E26E10" w:rsidRPr="00E26E10" w:rsidRDefault="00E26E10" w:rsidP="00E675D7">
            <w:pPr>
              <w:rPr>
                <w:rFonts w:asciiTheme="minorHAnsi" w:hAnsiTheme="minorHAnsi" w:cstheme="minorHAnsi"/>
                <w:sz w:val="20"/>
                <w:szCs w:val="20"/>
              </w:rPr>
            </w:pPr>
            <w:proofErr w:type="spellStart"/>
            <w:r w:rsidRPr="00E26E10">
              <w:rPr>
                <w:rFonts w:asciiTheme="minorHAnsi" w:hAnsiTheme="minorHAnsi" w:cstheme="minorHAnsi"/>
                <w:i/>
                <w:iCs/>
                <w:sz w:val="20"/>
                <w:szCs w:val="20"/>
              </w:rPr>
              <w:t>Unretrofitted</w:t>
            </w:r>
            <w:proofErr w:type="spellEnd"/>
            <w:r w:rsidRPr="00E26E10">
              <w:rPr>
                <w:rFonts w:asciiTheme="minorHAnsi" w:hAnsiTheme="minorHAnsi" w:cstheme="minorHAnsi"/>
                <w:i/>
                <w:iCs/>
                <w:sz w:val="20"/>
                <w:szCs w:val="20"/>
              </w:rPr>
              <w:t xml:space="preserve"> or partially retrofitted URM.  </w:t>
            </w:r>
            <w:r w:rsidRPr="00E26E10">
              <w:rPr>
                <w:rFonts w:asciiTheme="minorHAnsi" w:hAnsiTheme="minorHAnsi" w:cstheme="minorHAnsi"/>
                <w:sz w:val="20"/>
                <w:szCs w:val="20"/>
              </w:rPr>
              <w:t xml:space="preserve">An </w:t>
            </w:r>
            <w:proofErr w:type="spellStart"/>
            <w:r w:rsidRPr="00E26E10">
              <w:rPr>
                <w:rFonts w:asciiTheme="minorHAnsi" w:hAnsiTheme="minorHAnsi" w:cstheme="minorHAnsi"/>
                <w:sz w:val="20"/>
                <w:szCs w:val="20"/>
              </w:rPr>
              <w:t>unretrofitted</w:t>
            </w:r>
            <w:proofErr w:type="spellEnd"/>
            <w:r w:rsidRPr="00E26E10">
              <w:rPr>
                <w:rFonts w:asciiTheme="minorHAnsi" w:hAnsiTheme="minorHAnsi" w:cstheme="minorHAnsi"/>
                <w:sz w:val="20"/>
                <w:szCs w:val="20"/>
              </w:rPr>
              <w:t xml:space="preserve"> URM is thought by many to be one definition of an SPR=VI building, so it would be unusual for it to have even received an SPR=V rating after the initial evaluation.  There are many examples of URM building collapses in earthquakes around the world and in California.  To be eligible for an SPR=V, the retrofit needs to be comprehensive and address the full load path and key structural elements.  The building must have been evaluated and </w:t>
            </w:r>
            <w:proofErr w:type="gramStart"/>
            <w:r w:rsidRPr="00E26E10">
              <w:rPr>
                <w:rFonts w:asciiTheme="minorHAnsi" w:hAnsiTheme="minorHAnsi" w:cstheme="minorHAnsi"/>
                <w:sz w:val="20"/>
                <w:szCs w:val="20"/>
              </w:rPr>
              <w:t>retrofit</w:t>
            </w:r>
            <w:proofErr w:type="gramEnd"/>
            <w:r w:rsidRPr="00E26E10">
              <w:rPr>
                <w:rFonts w:asciiTheme="minorHAnsi" w:hAnsiTheme="minorHAnsi" w:cstheme="minorHAnsi"/>
                <w:sz w:val="20"/>
                <w:szCs w:val="20"/>
              </w:rPr>
              <w:t xml:space="preserve"> to the Special Procedure or the General Procedure of the ABK, Los Angeles Division 88, UCBC, IEBC; ASCE/SEI 41 Special Procedure for Unreinforced Masonry standard; or a similar standard.  Buildings retrofit to lower performance objectives are not eligible for a rating of </w:t>
            </w:r>
            <w:r w:rsidR="000D30FA">
              <w:rPr>
                <w:rFonts w:asciiTheme="minorHAnsi" w:hAnsiTheme="minorHAnsi" w:cstheme="minorHAnsi"/>
                <w:sz w:val="20"/>
                <w:szCs w:val="20"/>
              </w:rPr>
              <w:t>Va</w:t>
            </w:r>
            <w:r w:rsidRPr="00E26E10">
              <w:rPr>
                <w:rFonts w:asciiTheme="minorHAnsi" w:hAnsiTheme="minorHAnsi" w:cstheme="minorHAnsi"/>
                <w:sz w:val="20"/>
                <w:szCs w:val="20"/>
              </w:rPr>
              <w:t>.</w:t>
            </w:r>
          </w:p>
        </w:tc>
      </w:tr>
      <w:tr w:rsidR="00E26E10" w14:paraId="4BE15788" w14:textId="77777777" w:rsidTr="00E675D7">
        <w:trPr>
          <w:cantSplit/>
        </w:trPr>
        <w:tc>
          <w:tcPr>
            <w:tcW w:w="1525" w:type="dxa"/>
          </w:tcPr>
          <w:p w14:paraId="46243DB0" w14:textId="77777777" w:rsidR="00E26E10" w:rsidRPr="00E26E10" w:rsidRDefault="00E26E10" w:rsidP="00E675D7">
            <w:pPr>
              <w:rPr>
                <w:rFonts w:asciiTheme="minorHAnsi" w:hAnsiTheme="minorHAnsi" w:cstheme="minorHAnsi"/>
                <w:sz w:val="20"/>
                <w:szCs w:val="20"/>
              </w:rPr>
            </w:pPr>
            <w:r w:rsidRPr="00E26E10">
              <w:rPr>
                <w:rFonts w:asciiTheme="minorHAnsi" w:hAnsiTheme="minorHAnsi" w:cstheme="minorHAnsi"/>
                <w:sz w:val="20"/>
                <w:szCs w:val="20"/>
              </w:rPr>
              <w:lastRenderedPageBreak/>
              <w:t>URMa</w:t>
            </w:r>
          </w:p>
        </w:tc>
        <w:tc>
          <w:tcPr>
            <w:tcW w:w="1530" w:type="dxa"/>
          </w:tcPr>
          <w:p w14:paraId="775F6F83" w14:textId="77777777" w:rsidR="00E26E10" w:rsidRPr="00E26E10" w:rsidRDefault="00E26E10" w:rsidP="00E675D7">
            <w:pPr>
              <w:rPr>
                <w:rFonts w:asciiTheme="minorHAnsi" w:hAnsiTheme="minorHAnsi" w:cstheme="minorHAnsi"/>
                <w:sz w:val="20"/>
                <w:szCs w:val="20"/>
              </w:rPr>
            </w:pPr>
            <w:r w:rsidRPr="00E26E10">
              <w:rPr>
                <w:rFonts w:asciiTheme="minorHAnsi" w:hAnsiTheme="minorHAnsi" w:cstheme="minorHAnsi"/>
                <w:sz w:val="20"/>
                <w:szCs w:val="20"/>
              </w:rPr>
              <w:t>Unreinforced masonry bearing wall buildings with rigid diaphragms</w:t>
            </w:r>
          </w:p>
        </w:tc>
        <w:tc>
          <w:tcPr>
            <w:tcW w:w="6295" w:type="dxa"/>
          </w:tcPr>
          <w:p w14:paraId="2345E7FB" w14:textId="77777777" w:rsidR="00E26E10" w:rsidRPr="00E26E10" w:rsidRDefault="00E26E10" w:rsidP="00E675D7">
            <w:pPr>
              <w:rPr>
                <w:rFonts w:asciiTheme="minorHAnsi" w:hAnsiTheme="minorHAnsi" w:cstheme="minorHAnsi"/>
                <w:i/>
                <w:iCs/>
                <w:sz w:val="20"/>
                <w:szCs w:val="20"/>
              </w:rPr>
            </w:pPr>
            <w:proofErr w:type="spellStart"/>
            <w:r w:rsidRPr="00E26E10">
              <w:rPr>
                <w:rFonts w:asciiTheme="minorHAnsi" w:hAnsiTheme="minorHAnsi" w:cstheme="minorHAnsi"/>
                <w:i/>
                <w:iCs/>
                <w:sz w:val="20"/>
                <w:szCs w:val="20"/>
              </w:rPr>
              <w:t>Unretrofitted</w:t>
            </w:r>
            <w:proofErr w:type="spellEnd"/>
            <w:r w:rsidRPr="00E26E10">
              <w:rPr>
                <w:rFonts w:asciiTheme="minorHAnsi" w:hAnsiTheme="minorHAnsi" w:cstheme="minorHAnsi"/>
                <w:i/>
                <w:iCs/>
                <w:sz w:val="20"/>
                <w:szCs w:val="20"/>
              </w:rPr>
              <w:t xml:space="preserve"> or partially retrofit URM.  </w:t>
            </w:r>
            <w:r w:rsidRPr="00E26E10">
              <w:rPr>
                <w:rFonts w:asciiTheme="minorHAnsi" w:hAnsiTheme="minorHAnsi" w:cstheme="minorHAnsi"/>
                <w:sz w:val="20"/>
                <w:szCs w:val="20"/>
              </w:rPr>
              <w:t>URMa buildings are much less common in California than URM buildings, but there are examples.  Though heavier, URMa buildings are expected to behave somewhat better than URM buildings.  It would still be unusual for them to have even received an SPR=V rating after the initial evaluation.</w:t>
            </w:r>
          </w:p>
        </w:tc>
      </w:tr>
    </w:tbl>
    <w:p w14:paraId="1B50734E" w14:textId="1D0780C2" w:rsidR="00580AD3" w:rsidRDefault="00580AD3" w:rsidP="004828E3">
      <w:pPr>
        <w:spacing w:after="0"/>
      </w:pPr>
    </w:p>
    <w:sectPr w:rsidR="00580AD3" w:rsidSect="00F3536B">
      <w:headerReference w:type="first" r:id="rId11"/>
      <w:footerReference w:type="first" r:id="rId12"/>
      <w:type w:val="continuous"/>
      <w:pgSz w:w="12240" w:h="15840" w:code="1"/>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FC257" w14:textId="77777777" w:rsidR="00755CC7" w:rsidRDefault="00755CC7" w:rsidP="00144156">
      <w:pPr>
        <w:spacing w:after="0" w:line="240" w:lineRule="auto"/>
      </w:pPr>
      <w:r>
        <w:separator/>
      </w:r>
    </w:p>
  </w:endnote>
  <w:endnote w:type="continuationSeparator" w:id="0">
    <w:p w14:paraId="24FAA5A1" w14:textId="77777777" w:rsidR="00755CC7" w:rsidRDefault="00755CC7" w:rsidP="00144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R">
    <w:altName w:val="Times New Roman"/>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4B898" w14:textId="610DEF52" w:rsidR="00580AD3" w:rsidRPr="00A62D32" w:rsidRDefault="00A62D32" w:rsidP="00A62D32">
    <w:pPr>
      <w:pStyle w:val="Footer"/>
      <w:jc w:val="right"/>
    </w:pPr>
    <w:r>
      <w:t>Version 04.14.2026</w:t>
    </w:r>
    <w:r>
      <w:ptab w:relativeTo="margin" w:alignment="center" w:leader="none"/>
    </w:r>
    <w:r>
      <w:ptab w:relativeTo="margin" w:alignment="right" w:leader="none"/>
    </w:r>
    <w:r w:rsidRPr="00A62D32">
      <w:fldChar w:fldCharType="begin"/>
    </w:r>
    <w:r w:rsidRPr="00A62D32">
      <w:instrText xml:space="preserve"> PAGE   \* MERGEFORMAT </w:instrText>
    </w:r>
    <w:r w:rsidRPr="00A62D32">
      <w:fldChar w:fldCharType="separate"/>
    </w:r>
    <w:r w:rsidRPr="00A62D32">
      <w:rPr>
        <w:noProof/>
      </w:rPr>
      <w:t>1</w:t>
    </w:r>
    <w:r w:rsidRPr="00A62D32">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D39BA" w14:textId="77777777" w:rsidR="00404F97" w:rsidRDefault="00404F97">
    <w:pPr>
      <w:pStyle w:val="Footer"/>
      <w:jc w:val="right"/>
    </w:pPr>
    <w:r>
      <w:t xml:space="preserve">Page </w:t>
    </w:r>
    <w:sdt>
      <w:sdtPr>
        <w:id w:val="-63317974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14:paraId="2CEC4DE4" w14:textId="77777777" w:rsidR="00404F97" w:rsidRDefault="00404F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C0E42" w14:textId="77777777" w:rsidR="00210D15" w:rsidRDefault="00210D15">
    <w:pPr>
      <w:pStyle w:val="Footer"/>
      <w:jc w:val="right"/>
    </w:pPr>
    <w:r>
      <w:t xml:space="preserve">Page </w:t>
    </w:r>
    <w:sdt>
      <w:sdtPr>
        <w:id w:val="149498407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576BA3DC" w14:textId="77777777" w:rsidR="00210D15" w:rsidRDefault="00210D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00A94" w14:textId="77777777" w:rsidR="00755CC7" w:rsidRDefault="00755CC7" w:rsidP="00144156">
      <w:pPr>
        <w:spacing w:after="0" w:line="240" w:lineRule="auto"/>
      </w:pPr>
      <w:r>
        <w:separator/>
      </w:r>
    </w:p>
  </w:footnote>
  <w:footnote w:type="continuationSeparator" w:id="0">
    <w:p w14:paraId="6673DA9F" w14:textId="77777777" w:rsidR="00755CC7" w:rsidRDefault="00755CC7" w:rsidP="00144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BB772" w14:textId="65175193" w:rsidR="00404F97" w:rsidRDefault="00404F97" w:rsidP="7CEB6BFF">
    <w:pPr>
      <w:pStyle w:val="Header"/>
      <w:tabs>
        <w:tab w:val="clear" w:pos="4680"/>
        <w:tab w:val="clear" w:pos="9360"/>
        <w:tab w:val="left" w:pos="4187"/>
        <w:tab w:val="left" w:pos="7575"/>
      </w:tabs>
      <w:jc w:val="both"/>
      <w:rPr>
        <w:rFonts w:eastAsia="Times New Roman"/>
        <w:noProof/>
        <w:color w:val="2F5496" w:themeColor="accent1" w:themeShade="BF"/>
        <w:highlight w:val="lightGray"/>
      </w:rPr>
    </w:pPr>
    <w:r>
      <w:rPr>
        <w:noProof/>
      </w:rPr>
      <w:drawing>
        <wp:anchor distT="0" distB="0" distL="114300" distR="114300" simplePos="0" relativeHeight="251665920" behindDoc="0" locked="0" layoutInCell="1" allowOverlap="1" wp14:anchorId="6B3E24E9" wp14:editId="50B4B665">
          <wp:simplePos x="0" y="0"/>
          <wp:positionH relativeFrom="margin">
            <wp:align>center</wp:align>
          </wp:positionH>
          <wp:positionV relativeFrom="paragraph">
            <wp:posOffset>4197</wp:posOffset>
          </wp:positionV>
          <wp:extent cx="1843753" cy="707666"/>
          <wp:effectExtent l="0" t="0" r="444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843753" cy="70766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rPr>
      <w:t xml:space="preserve">Campus: </w:t>
    </w:r>
    <w:r w:rsidRPr="00326B25">
      <w:rPr>
        <w:rFonts w:eastAsia="Times New Roman"/>
        <w:noProof/>
        <w:color w:val="2F5496" w:themeColor="accent1" w:themeShade="BF"/>
        <w:highlight w:val="lightGray"/>
      </w:rPr>
      <w:fldChar w:fldCharType="begin"/>
    </w:r>
    <w:r w:rsidRPr="00326B25">
      <w:rPr>
        <w:rFonts w:eastAsia="Times New Roman"/>
        <w:noProof/>
        <w:color w:val="2F5496" w:themeColor="accent1" w:themeShade="BF"/>
        <w:highlight w:val="lightGray"/>
      </w:rPr>
      <w:instrText xml:space="preserve"> REF Text1  \* MERGEFORMAT </w:instrText>
    </w:r>
    <w:r w:rsidRPr="00326B25">
      <w:rPr>
        <w:rFonts w:eastAsia="Times New Roman"/>
        <w:noProof/>
        <w:color w:val="2F5496" w:themeColor="accent1" w:themeShade="BF"/>
        <w:highlight w:val="lightGray"/>
      </w:rPr>
      <w:fldChar w:fldCharType="separate"/>
    </w:r>
    <w:r w:rsidR="00662C23" w:rsidRPr="00662C23">
      <w:rPr>
        <w:rFonts w:eastAsia="Times New Roman"/>
        <w:noProof/>
        <w:color w:val="2F5496" w:themeColor="accent1" w:themeShade="BF"/>
        <w:highlight w:val="lightGray"/>
      </w:rPr>
      <w:t>{  }</w:t>
    </w:r>
    <w:r w:rsidRPr="00326B25">
      <w:rPr>
        <w:rFonts w:eastAsia="Times New Roman"/>
        <w:noProof/>
        <w:color w:val="2F5496" w:themeColor="accent1" w:themeShade="BF"/>
        <w:highlight w:val="lightGray"/>
      </w:rPr>
      <w:fldChar w:fldCharType="end"/>
    </w:r>
  </w:p>
  <w:p w14:paraId="7AB97005" w14:textId="1665081D" w:rsidR="00404F97" w:rsidRPr="009C399F" w:rsidRDefault="7CEB6BFF" w:rsidP="00A17694">
    <w:pPr>
      <w:pStyle w:val="Header"/>
      <w:tabs>
        <w:tab w:val="clear" w:pos="4680"/>
        <w:tab w:val="clear" w:pos="9360"/>
        <w:tab w:val="left" w:pos="4187"/>
        <w:tab w:val="left" w:pos="7575"/>
      </w:tabs>
      <w:jc w:val="both"/>
    </w:pPr>
    <w:r w:rsidRPr="7CEB6BFF">
      <w:rPr>
        <w:rFonts w:eastAsia="Times New Roman"/>
      </w:rPr>
      <w:t xml:space="preserve">Building Name: </w:t>
    </w:r>
    <w:r w:rsidR="00404F97" w:rsidRPr="7CEB6BFF">
      <w:rPr>
        <w:rFonts w:eastAsia="Times New Roman"/>
        <w:noProof/>
        <w:color w:val="2F5496" w:themeColor="accent1" w:themeShade="BF"/>
        <w:highlight w:val="lightGray"/>
      </w:rPr>
      <w:fldChar w:fldCharType="begin"/>
    </w:r>
    <w:r w:rsidR="00404F97" w:rsidRPr="7CEB6BFF">
      <w:rPr>
        <w:rFonts w:eastAsia="Times New Roman"/>
        <w:noProof/>
        <w:color w:val="2F5496" w:themeColor="accent1" w:themeShade="BF"/>
        <w:highlight w:val="lightGray"/>
      </w:rPr>
      <w:instrText xml:space="preserve"> REF Text1  \* MERGEFORMAT </w:instrText>
    </w:r>
    <w:r w:rsidR="00404F97" w:rsidRPr="7CEB6BFF">
      <w:rPr>
        <w:rFonts w:eastAsia="Times New Roman"/>
        <w:noProof/>
        <w:color w:val="2F5496" w:themeColor="accent1" w:themeShade="BF"/>
        <w:highlight w:val="lightGray"/>
      </w:rPr>
      <w:fldChar w:fldCharType="separate"/>
    </w:r>
    <w:r w:rsidRPr="7CEB6BFF">
      <w:rPr>
        <w:rFonts w:eastAsia="Times New Roman"/>
        <w:noProof/>
        <w:color w:val="2F5496" w:themeColor="accent1" w:themeShade="BF"/>
        <w:highlight w:val="lightGray"/>
      </w:rPr>
      <w:t>{  }</w:t>
    </w:r>
    <w:r w:rsidR="00404F97" w:rsidRPr="7CEB6BFF">
      <w:rPr>
        <w:rFonts w:eastAsia="Times New Roman"/>
        <w:noProof/>
        <w:color w:val="2F5496" w:themeColor="accent1" w:themeShade="BF"/>
        <w:highlight w:val="lightGray"/>
      </w:rPr>
      <w:fldChar w:fldCharType="end"/>
    </w:r>
    <w:r w:rsidR="00404F97">
      <w:tab/>
    </w:r>
    <w:r w:rsidR="00404F97">
      <w:tab/>
    </w:r>
    <w:r w:rsidR="00404F97">
      <w:tab/>
    </w:r>
  </w:p>
  <w:p w14:paraId="370B6754" w14:textId="576AB740" w:rsidR="00404F97" w:rsidRDefault="7CEB6BFF" w:rsidP="00A17694">
    <w:pPr>
      <w:pStyle w:val="Header"/>
      <w:tabs>
        <w:tab w:val="clear" w:pos="4680"/>
        <w:tab w:val="clear" w:pos="9360"/>
        <w:tab w:val="left" w:pos="4187"/>
        <w:tab w:val="left" w:pos="7575"/>
      </w:tabs>
      <w:jc w:val="both"/>
      <w:rPr>
        <w:rFonts w:eastAsia="Times New Roman"/>
      </w:rPr>
    </w:pPr>
    <w:r w:rsidRPr="7CEB6BFF">
      <w:rPr>
        <w:rFonts w:eastAsia="Times New Roman"/>
      </w:rPr>
      <w:t xml:space="preserve">CAAN ID: </w:t>
    </w:r>
    <w:r w:rsidR="00404F97" w:rsidRPr="7CEB6BFF">
      <w:rPr>
        <w:rFonts w:eastAsia="Times New Roman"/>
        <w:noProof/>
        <w:color w:val="2F5496" w:themeColor="accent1" w:themeShade="BF"/>
        <w:highlight w:val="lightGray"/>
      </w:rPr>
      <w:fldChar w:fldCharType="begin"/>
    </w:r>
    <w:r w:rsidR="00404F97" w:rsidRPr="7CEB6BFF">
      <w:rPr>
        <w:rFonts w:eastAsia="Times New Roman"/>
        <w:noProof/>
        <w:color w:val="2F5496" w:themeColor="accent1" w:themeShade="BF"/>
        <w:highlight w:val="lightGray"/>
      </w:rPr>
      <w:instrText xml:space="preserve"> REF Text1  \* MERGEFORMAT </w:instrText>
    </w:r>
    <w:r w:rsidR="00404F97" w:rsidRPr="7CEB6BFF">
      <w:rPr>
        <w:rFonts w:eastAsia="Times New Roman"/>
        <w:noProof/>
        <w:color w:val="2F5496" w:themeColor="accent1" w:themeShade="BF"/>
        <w:highlight w:val="lightGray"/>
      </w:rPr>
      <w:fldChar w:fldCharType="separate"/>
    </w:r>
    <w:r w:rsidRPr="7CEB6BFF">
      <w:rPr>
        <w:rFonts w:eastAsia="Times New Roman"/>
        <w:noProof/>
        <w:color w:val="2F5496" w:themeColor="accent1" w:themeShade="BF"/>
        <w:highlight w:val="lightGray"/>
      </w:rPr>
      <w:t>{  }</w:t>
    </w:r>
    <w:r w:rsidR="00404F97" w:rsidRPr="7CEB6BFF">
      <w:rPr>
        <w:rFonts w:eastAsia="Times New Roman"/>
        <w:noProof/>
        <w:color w:val="2F5496" w:themeColor="accent1" w:themeShade="BF"/>
        <w:highlight w:val="lightGray"/>
      </w:rPr>
      <w:fldChar w:fldCharType="end"/>
    </w:r>
    <w:r w:rsidRPr="7CEB6BFF">
      <w:rPr>
        <w:rFonts w:eastAsia="Times New Roman"/>
      </w:rPr>
      <w:t xml:space="preserve"> </w:t>
    </w:r>
  </w:p>
  <w:p w14:paraId="4B87D091" w14:textId="6993E969" w:rsidR="00404F97" w:rsidRPr="00A17694" w:rsidRDefault="00404F97" w:rsidP="00A17694">
    <w:pPr>
      <w:pStyle w:val="Header"/>
      <w:tabs>
        <w:tab w:val="clear" w:pos="4680"/>
        <w:tab w:val="clear" w:pos="9360"/>
        <w:tab w:val="left" w:pos="4187"/>
        <w:tab w:val="left" w:pos="7575"/>
      </w:tabs>
      <w:jc w:val="both"/>
    </w:pPr>
    <w:r w:rsidRPr="005934CD">
      <w:rPr>
        <w:noProof/>
      </w:rPr>
      <mc:AlternateContent>
        <mc:Choice Requires="wps">
          <w:drawing>
            <wp:anchor distT="0" distB="0" distL="114300" distR="114300" simplePos="0" relativeHeight="251664896" behindDoc="0" locked="0" layoutInCell="1" allowOverlap="1" wp14:anchorId="05235C61" wp14:editId="389B9D1A">
              <wp:simplePos x="0" y="0"/>
              <wp:positionH relativeFrom="column">
                <wp:posOffset>-337489</wp:posOffset>
              </wp:positionH>
              <wp:positionV relativeFrom="paragraph">
                <wp:posOffset>260322</wp:posOffset>
              </wp:positionV>
              <wp:extent cx="6800215" cy="0"/>
              <wp:effectExtent l="0" t="0" r="19685" b="19050"/>
              <wp:wrapNone/>
              <wp:docPr id="1" name="Straight Connector 1"/>
              <wp:cNvGraphicFramePr/>
              <a:graphic xmlns:a="http://schemas.openxmlformats.org/drawingml/2006/main">
                <a:graphicData uri="http://schemas.microsoft.com/office/word/2010/wordprocessingShape">
                  <wps:wsp>
                    <wps:cNvCnPr/>
                    <wps:spPr>
                      <a:xfrm>
                        <a:off x="0" y="0"/>
                        <a:ext cx="680021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70C7A73D">
            <v:line id="Straight Connector 1" style="position:absolute;z-index:251664896;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26.55pt,20.5pt" to="508.9pt,20.5pt" w14:anchorId="08BD80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">
              <v:stroke joinstyle="miter"/>
            </v:line>
          </w:pict>
        </mc:Fallback>
      </mc:AlternateContent>
    </w:r>
    <w:r>
      <w:rPr>
        <w:rFonts w:eastAsia="Times New Roman"/>
      </w:rPr>
      <w:t xml:space="preserve">Auxiliary Building ID: </w:t>
    </w:r>
    <w:r w:rsidRPr="00326B25">
      <w:rPr>
        <w:rFonts w:eastAsia="Times New Roman"/>
        <w:noProof/>
        <w:color w:val="2F5496" w:themeColor="accent1" w:themeShade="BF"/>
        <w:highlight w:val="lightGray"/>
      </w:rPr>
      <w:fldChar w:fldCharType="begin"/>
    </w:r>
    <w:r w:rsidRPr="00326B25">
      <w:rPr>
        <w:rFonts w:eastAsia="Times New Roman"/>
        <w:noProof/>
        <w:color w:val="2F5496" w:themeColor="accent1" w:themeShade="BF"/>
        <w:highlight w:val="lightGray"/>
      </w:rPr>
      <w:instrText xml:space="preserve"> REF Text1  \* MERGEFORMAT </w:instrText>
    </w:r>
    <w:r w:rsidRPr="00326B25">
      <w:rPr>
        <w:rFonts w:eastAsia="Times New Roman"/>
        <w:noProof/>
        <w:color w:val="2F5496" w:themeColor="accent1" w:themeShade="BF"/>
        <w:highlight w:val="lightGray"/>
      </w:rPr>
      <w:fldChar w:fldCharType="separate"/>
    </w:r>
    <w:r w:rsidR="00662C23" w:rsidRPr="00662C23">
      <w:rPr>
        <w:rFonts w:eastAsia="Times New Roman"/>
        <w:noProof/>
        <w:color w:val="2F5496" w:themeColor="accent1" w:themeShade="BF"/>
        <w:highlight w:val="lightGray"/>
      </w:rPr>
      <w:t>{  }</w:t>
    </w:r>
    <w:r w:rsidRPr="00326B25">
      <w:rPr>
        <w:rFonts w:eastAsia="Times New Roman"/>
        <w:noProof/>
        <w:color w:val="2F5496" w:themeColor="accent1" w:themeShade="BF"/>
        <w:highlight w:val="lightGray"/>
      </w:rPr>
      <w:fldChar w:fldCharType="end"/>
    </w:r>
    <w:r>
      <w:rPr>
        <w:rFonts w:eastAsia="Times New Roman"/>
      </w:rPr>
      <w:tab/>
    </w:r>
    <w:r>
      <w:rPr>
        <w:rFonts w:eastAsia="Times New Roman"/>
      </w:rPr>
      <w:tab/>
    </w:r>
    <w:r>
      <w:t>Date</w:t>
    </w:r>
    <w:r w:rsidRPr="009C399F">
      <w:t xml:space="preserve">: </w:t>
    </w:r>
    <w:r w:rsidRPr="00326B25">
      <w:rPr>
        <w:rFonts w:eastAsia="Times New Roman"/>
        <w:noProof/>
        <w:color w:val="2F5496" w:themeColor="accent1" w:themeShade="BF"/>
        <w:highlight w:val="lightGray"/>
      </w:rPr>
      <w:fldChar w:fldCharType="begin"/>
    </w:r>
    <w:r w:rsidRPr="00326B25">
      <w:rPr>
        <w:rFonts w:eastAsia="Times New Roman"/>
        <w:noProof/>
        <w:color w:val="2F5496" w:themeColor="accent1" w:themeShade="BF"/>
        <w:highlight w:val="lightGray"/>
      </w:rPr>
      <w:instrText xml:space="preserve"> REF Text1  \* MERGEFORMAT </w:instrText>
    </w:r>
    <w:r w:rsidRPr="00326B25">
      <w:rPr>
        <w:rFonts w:eastAsia="Times New Roman"/>
        <w:noProof/>
        <w:color w:val="2F5496" w:themeColor="accent1" w:themeShade="BF"/>
        <w:highlight w:val="lightGray"/>
      </w:rPr>
      <w:fldChar w:fldCharType="separate"/>
    </w:r>
    <w:r w:rsidR="00662C23" w:rsidRPr="00662C23">
      <w:rPr>
        <w:rFonts w:eastAsia="Times New Roman"/>
        <w:noProof/>
        <w:color w:val="2F5496" w:themeColor="accent1" w:themeShade="BF"/>
        <w:highlight w:val="lightGray"/>
      </w:rPr>
      <w:t>{  }</w:t>
    </w:r>
    <w:r w:rsidRPr="00326B25">
      <w:rPr>
        <w:rFonts w:eastAsia="Times New Roman"/>
        <w:noProof/>
        <w:color w:val="2F5496" w:themeColor="accent1" w:themeShade="BF"/>
        <w:highlight w:val="lightGray"/>
      </w:rPr>
      <w:fldChar w:fldCharType="end"/>
    </w:r>
    <w:r>
      <w:rPr>
        <w:rFonts w:eastAsia="Times New Roman"/>
      </w:rP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70E16" w14:textId="77777777" w:rsidR="00210D15" w:rsidRDefault="00210D15" w:rsidP="00851CB8">
    <w:pPr>
      <w:pStyle w:val="Header"/>
      <w:tabs>
        <w:tab w:val="clear" w:pos="4680"/>
        <w:tab w:val="clear" w:pos="9360"/>
        <w:tab w:val="left" w:pos="4187"/>
        <w:tab w:val="left" w:pos="7575"/>
      </w:tabs>
      <w:jc w:val="both"/>
    </w:pPr>
    <w:r>
      <w:rPr>
        <w:noProof/>
      </w:rPr>
      <mc:AlternateContent>
        <mc:Choice Requires="wps">
          <w:drawing>
            <wp:anchor distT="0" distB="0" distL="114300" distR="114300" simplePos="0" relativeHeight="251661824" behindDoc="0" locked="0" layoutInCell="1" allowOverlap="1" wp14:anchorId="62D507EC" wp14:editId="219DDA2E">
              <wp:simplePos x="0" y="0"/>
              <wp:positionH relativeFrom="column">
                <wp:posOffset>0</wp:posOffset>
              </wp:positionH>
              <wp:positionV relativeFrom="paragraph">
                <wp:posOffset>-157523</wp:posOffset>
              </wp:positionV>
              <wp:extent cx="1275550" cy="522093"/>
              <wp:effectExtent l="0" t="0" r="20320" b="11430"/>
              <wp:wrapNone/>
              <wp:docPr id="22" name="Text Box 22"/>
              <wp:cNvGraphicFramePr/>
              <a:graphic xmlns:a="http://schemas.openxmlformats.org/drawingml/2006/main">
                <a:graphicData uri="http://schemas.microsoft.com/office/word/2010/wordprocessingShape">
                  <wps:wsp>
                    <wps:cNvSpPr txBox="1"/>
                    <wps:spPr>
                      <a:xfrm>
                        <a:off x="0" y="0"/>
                        <a:ext cx="1275550" cy="52209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324A3A7" w14:textId="77777777" w:rsidR="00210D15" w:rsidRDefault="00210D15">
                          <w:r w:rsidRPr="003626A6">
                            <w:rPr>
                              <w:highlight w:val="yellow"/>
                            </w:rPr>
                            <w:t>Insert Company 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2D507EC" id="_x0000_t202" coordsize="21600,21600" o:spt="202" path="m,l,21600r21600,l21600,xe">
              <v:stroke joinstyle="miter"/>
              <v:path gradientshapeok="t" o:connecttype="rect"/>
            </v:shapetype>
            <v:shape id="Text Box 22" o:spid="_x0000_s1026" type="#_x0000_t202" style="position:absolute;left:0;text-align:left;margin-left:0;margin-top:-12.4pt;width:100.45pt;height:41.1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" fillcolor="white [3201]" strokeweight=".5pt">
              <v:textbox>
                <w:txbxContent>
                  <w:p w14:paraId="3324A3A7" w14:textId="77777777" w:rsidR="00210D15" w:rsidRDefault="00210D15">
                    <w:r w:rsidRPr="003626A6">
                      <w:rPr>
                        <w:highlight w:val="yellow"/>
                      </w:rPr>
                      <w:t>Insert Company Logo</w:t>
                    </w:r>
                  </w:p>
                </w:txbxContent>
              </v:textbox>
            </v:shape>
          </w:pict>
        </mc:Fallback>
      </mc:AlternateContent>
    </w:r>
    <w:r>
      <w:rPr>
        <w:noProof/>
      </w:rPr>
      <mc:AlternateContent>
        <mc:Choice Requires="wps">
          <w:drawing>
            <wp:anchor distT="0" distB="0" distL="114300" distR="114300" simplePos="0" relativeHeight="251660800" behindDoc="0" locked="0" layoutInCell="1" allowOverlap="1" wp14:anchorId="3FC7CA56" wp14:editId="6EAA24D9">
              <wp:simplePos x="0" y="0"/>
              <wp:positionH relativeFrom="column">
                <wp:posOffset>-207469</wp:posOffset>
              </wp:positionH>
              <wp:positionV relativeFrom="paragraph">
                <wp:posOffset>-218995</wp:posOffset>
              </wp:positionV>
              <wp:extent cx="1652067" cy="583987"/>
              <wp:effectExtent l="0" t="0" r="24765" b="26035"/>
              <wp:wrapNone/>
              <wp:docPr id="21" name="Rectangle 21"/>
              <wp:cNvGraphicFramePr/>
              <a:graphic xmlns:a="http://schemas.openxmlformats.org/drawingml/2006/main">
                <a:graphicData uri="http://schemas.microsoft.com/office/word/2010/wordprocessingShape">
                  <wps:wsp>
                    <wps:cNvSpPr/>
                    <wps:spPr>
                      <a:xfrm>
                        <a:off x="0" y="0"/>
                        <a:ext cx="1652067" cy="583987"/>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21E770ED">
            <v:rect id="Rectangle 21" style="position:absolute;margin-left:-16.35pt;margin-top:-17.25pt;width:130.1pt;height:46pt;z-index:2516608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1f3763 [1604]" strokeweight="1pt" w14:anchorId="7AC451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"/>
          </w:pict>
        </mc:Fallback>
      </mc:AlternateContent>
    </w:r>
    <w:r>
      <w:rPr>
        <w:noProof/>
      </w:rPr>
      <w:drawing>
        <wp:anchor distT="0" distB="0" distL="114300" distR="114300" simplePos="0" relativeHeight="251658752" behindDoc="1" locked="0" layoutInCell="1" allowOverlap="1" wp14:anchorId="10549059" wp14:editId="3FC612AA">
          <wp:simplePos x="0" y="0"/>
          <wp:positionH relativeFrom="column">
            <wp:posOffset>2097405</wp:posOffset>
          </wp:positionH>
          <wp:positionV relativeFrom="paragraph">
            <wp:posOffset>-219075</wp:posOffset>
          </wp:positionV>
          <wp:extent cx="1744345" cy="584200"/>
          <wp:effectExtent l="0" t="0" r="8255" b="6350"/>
          <wp:wrapThrough wrapText="bothSides">
            <wp:wrapPolygon edited="0">
              <wp:start x="0" y="0"/>
              <wp:lineTo x="0" y="21130"/>
              <wp:lineTo x="21466" y="21130"/>
              <wp:lineTo x="21466" y="0"/>
              <wp:lineTo x="0" y="0"/>
            </wp:wrapPolygon>
          </wp:wrapThrough>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4345" cy="584200"/>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center" w:leader="none"/>
    </w:r>
    <w:r>
      <w:tab/>
      <w:t xml:space="preserve">Evaluator: </w:t>
    </w:r>
    <w:r w:rsidRPr="00851CB8">
      <w:rPr>
        <w:highlight w:val="yellow"/>
      </w:rPr>
      <w:t>XXX</w:t>
    </w:r>
  </w:p>
  <w:p w14:paraId="08746366" w14:textId="77777777" w:rsidR="00210D15" w:rsidRDefault="00210D15" w:rsidP="00851CB8">
    <w:pPr>
      <w:pStyle w:val="Header"/>
      <w:tabs>
        <w:tab w:val="clear" w:pos="4680"/>
        <w:tab w:val="clear" w:pos="9360"/>
        <w:tab w:val="left" w:pos="4187"/>
        <w:tab w:val="left" w:pos="7575"/>
      </w:tabs>
      <w:jc w:val="both"/>
    </w:pPr>
    <w:r>
      <w:rPr>
        <w:noProof/>
      </w:rPr>
      <mc:AlternateContent>
        <mc:Choice Requires="wps">
          <w:drawing>
            <wp:anchor distT="0" distB="0" distL="114300" distR="114300" simplePos="0" relativeHeight="251659776" behindDoc="0" locked="0" layoutInCell="1" allowOverlap="1" wp14:anchorId="000E3E80" wp14:editId="3D805325">
              <wp:simplePos x="0" y="0"/>
              <wp:positionH relativeFrom="column">
                <wp:posOffset>-207469</wp:posOffset>
              </wp:positionH>
              <wp:positionV relativeFrom="paragraph">
                <wp:posOffset>240281</wp:posOffset>
              </wp:positionV>
              <wp:extent cx="6431125" cy="0"/>
              <wp:effectExtent l="0" t="0" r="27305" b="19050"/>
              <wp:wrapNone/>
              <wp:docPr id="20" name="Straight Connector 20"/>
              <wp:cNvGraphicFramePr/>
              <a:graphic xmlns:a="http://schemas.openxmlformats.org/drawingml/2006/main">
                <a:graphicData uri="http://schemas.microsoft.com/office/word/2010/wordprocessingShape">
                  <wps:wsp>
                    <wps:cNvCnPr/>
                    <wps:spPr>
                      <a:xfrm>
                        <a:off x="0" y="0"/>
                        <a:ext cx="6431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2A1FAC5">
            <v:line id="Straight Connector 20"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3204]" strokeweight=".5pt" from="-16.35pt,18.9pt" to="490.05pt,18.9pt" w14:anchorId="43F9C1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">
              <v:stroke joinstyle="miter"/>
            </v:line>
          </w:pict>
        </mc:Fallback>
      </mc:AlternateContent>
    </w:r>
    <w:r>
      <w:tab/>
    </w:r>
    <w:r>
      <w:tab/>
      <w:t xml:space="preserve">Date: </w:t>
    </w:r>
    <w:r w:rsidRPr="00851CB8">
      <w:rPr>
        <w:highlight w:val="yellow"/>
      </w:rPr>
      <w:t>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1E3"/>
    <w:multiLevelType w:val="hybridMultilevel"/>
    <w:tmpl w:val="68026AA6"/>
    <w:lvl w:ilvl="0" w:tplc="0DA83E6E">
      <w:start w:val="6"/>
      <w:numFmt w:val="bullet"/>
      <w:lvlText w:val="-"/>
      <w:lvlJc w:val="left"/>
      <w:pPr>
        <w:ind w:left="3240" w:hanging="360"/>
      </w:pPr>
      <w:rPr>
        <w:rFonts w:ascii="Calibri" w:eastAsiaTheme="minorHAnsi" w:hAnsi="Calibri" w:cs="Calibri"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012B7814"/>
    <w:multiLevelType w:val="hybridMultilevel"/>
    <w:tmpl w:val="EF0ADF90"/>
    <w:lvl w:ilvl="0" w:tplc="3E3851A0">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8CF16AE"/>
    <w:multiLevelType w:val="hybridMultilevel"/>
    <w:tmpl w:val="966E749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DFC8B056">
      <w:start w:val="6"/>
      <w:numFmt w:val="bullet"/>
      <w:lvlText w:val="-"/>
      <w:lvlJc w:val="left"/>
      <w:pPr>
        <w:ind w:left="2160" w:hanging="360"/>
      </w:pPr>
      <w:rPr>
        <w:rFonts w:ascii="Calibri" w:eastAsia="Times New Roman" w:hAnsi="Calibri" w:cs="Calibri"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C3759E9"/>
    <w:multiLevelType w:val="hybridMultilevel"/>
    <w:tmpl w:val="1ED63A78"/>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D006A58"/>
    <w:multiLevelType w:val="hybridMultilevel"/>
    <w:tmpl w:val="D79E55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B92A8E"/>
    <w:multiLevelType w:val="hybridMultilevel"/>
    <w:tmpl w:val="D456869A"/>
    <w:lvl w:ilvl="0" w:tplc="38CC754E">
      <w:start w:val="6"/>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0EE8048E"/>
    <w:multiLevelType w:val="hybridMultilevel"/>
    <w:tmpl w:val="D62E5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28772B9"/>
    <w:multiLevelType w:val="hybridMultilevel"/>
    <w:tmpl w:val="D3E453D4"/>
    <w:lvl w:ilvl="0" w:tplc="317E0D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46736A"/>
    <w:multiLevelType w:val="hybridMultilevel"/>
    <w:tmpl w:val="88B05698"/>
    <w:lvl w:ilvl="0" w:tplc="4A0E737A">
      <w:start w:val="6"/>
      <w:numFmt w:val="bullet"/>
      <w:lvlText w:val="-"/>
      <w:lvlJc w:val="left"/>
      <w:pPr>
        <w:ind w:left="3240" w:hanging="360"/>
      </w:pPr>
      <w:rPr>
        <w:rFonts w:ascii="Calibri" w:eastAsiaTheme="minorHAnsi" w:hAnsi="Calibri" w:cs="Calibri"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1970097D"/>
    <w:multiLevelType w:val="hybridMultilevel"/>
    <w:tmpl w:val="BB4A9DE4"/>
    <w:lvl w:ilvl="0" w:tplc="0298D6BE">
      <w:start w:val="6"/>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A27096D"/>
    <w:multiLevelType w:val="hybridMultilevel"/>
    <w:tmpl w:val="1D0011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307280"/>
    <w:multiLevelType w:val="hybridMultilevel"/>
    <w:tmpl w:val="B95451DA"/>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22DD1EA4"/>
    <w:multiLevelType w:val="hybridMultilevel"/>
    <w:tmpl w:val="498C1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AD4C71"/>
    <w:multiLevelType w:val="hybridMultilevel"/>
    <w:tmpl w:val="18CCB322"/>
    <w:lvl w:ilvl="0" w:tplc="92EA8D1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5D77C8"/>
    <w:multiLevelType w:val="hybridMultilevel"/>
    <w:tmpl w:val="FAF8A5B2"/>
    <w:lvl w:ilvl="0" w:tplc="DFC8B056">
      <w:start w:val="6"/>
      <w:numFmt w:val="bullet"/>
      <w:lvlText w:val="-"/>
      <w:lvlJc w:val="left"/>
      <w:pPr>
        <w:ind w:left="1440" w:hanging="360"/>
      </w:pPr>
      <w:rPr>
        <w:rFonts w:ascii="Calibri" w:eastAsia="Times New Roman" w:hAnsi="Calibri" w:cs="Calibri"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2BA87DD9"/>
    <w:multiLevelType w:val="hybridMultilevel"/>
    <w:tmpl w:val="A3266BDA"/>
    <w:lvl w:ilvl="0" w:tplc="CB1A5426">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C6131CC"/>
    <w:multiLevelType w:val="hybridMultilevel"/>
    <w:tmpl w:val="348425C6"/>
    <w:lvl w:ilvl="0" w:tplc="D5384624">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B76F19"/>
    <w:multiLevelType w:val="hybridMultilevel"/>
    <w:tmpl w:val="80E074C2"/>
    <w:lvl w:ilvl="0" w:tplc="B03A1588">
      <w:start w:val="1"/>
      <w:numFmt w:val="decimal"/>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0C95469"/>
    <w:multiLevelType w:val="hybridMultilevel"/>
    <w:tmpl w:val="AF1E8A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D05422"/>
    <w:multiLevelType w:val="hybridMultilevel"/>
    <w:tmpl w:val="14D472E2"/>
    <w:lvl w:ilvl="0" w:tplc="37FAE6B4">
      <w:start w:val="6"/>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B85116D"/>
    <w:multiLevelType w:val="hybridMultilevel"/>
    <w:tmpl w:val="0D70EE9C"/>
    <w:lvl w:ilvl="0" w:tplc="9CFE433E">
      <w:start w:val="1"/>
      <w:numFmt w:val="decimal"/>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0D561A7"/>
    <w:multiLevelType w:val="hybridMultilevel"/>
    <w:tmpl w:val="3E745BDA"/>
    <w:lvl w:ilvl="0" w:tplc="93BAEEAE">
      <w:start w:val="6"/>
      <w:numFmt w:val="bullet"/>
      <w:lvlText w:val="-"/>
      <w:lvlJc w:val="left"/>
      <w:pPr>
        <w:ind w:left="3240" w:hanging="360"/>
      </w:pPr>
      <w:rPr>
        <w:rFonts w:ascii="Calibri" w:eastAsiaTheme="minorHAnsi" w:hAnsi="Calibri" w:cs="Calibri"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2" w15:restartNumberingAfterBreak="0">
    <w:nsid w:val="414D6984"/>
    <w:multiLevelType w:val="hybridMultilevel"/>
    <w:tmpl w:val="7BDE599A"/>
    <w:lvl w:ilvl="0" w:tplc="04090001">
      <w:start w:val="1"/>
      <w:numFmt w:val="bullet"/>
      <w:lvlText w:val=""/>
      <w:lvlJc w:val="left"/>
      <w:pPr>
        <w:ind w:left="720" w:hanging="360"/>
      </w:pPr>
      <w:rPr>
        <w:rFonts w:ascii="Symbol" w:hAnsi="Symbol" w:hint="default"/>
      </w:rPr>
    </w:lvl>
    <w:lvl w:ilvl="1" w:tplc="DFC8B056">
      <w:start w:val="6"/>
      <w:numFmt w:val="bullet"/>
      <w:lvlText w:val="-"/>
      <w:lvlJc w:val="left"/>
      <w:pPr>
        <w:ind w:left="1440" w:hanging="360"/>
      </w:pPr>
      <w:rPr>
        <w:rFonts w:ascii="Calibri" w:eastAsia="Times New Roman"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1DC4FEE"/>
    <w:multiLevelType w:val="hybridMultilevel"/>
    <w:tmpl w:val="3D5A2AAA"/>
    <w:lvl w:ilvl="0" w:tplc="DFC8B056">
      <w:start w:val="6"/>
      <w:numFmt w:val="bullet"/>
      <w:lvlText w:val="-"/>
      <w:lvlJc w:val="left"/>
      <w:pPr>
        <w:ind w:left="1440" w:hanging="360"/>
      </w:pPr>
      <w:rPr>
        <w:rFonts w:ascii="Calibri" w:eastAsia="Times New Roman" w:hAnsi="Calibri" w:cs="Calibri" w:hint="default"/>
      </w:rPr>
    </w:lvl>
    <w:lvl w:ilvl="1" w:tplc="04090005">
      <w:start w:val="1"/>
      <w:numFmt w:val="bullet"/>
      <w:lvlText w:val=""/>
      <w:lvlJc w:val="left"/>
      <w:pPr>
        <w:ind w:left="2160" w:hanging="360"/>
      </w:pPr>
      <w:rPr>
        <w:rFonts w:ascii="Wingdings" w:hAnsi="Wingdings" w:hint="default"/>
      </w:rPr>
    </w:lvl>
    <w:lvl w:ilvl="2" w:tplc="DFC8B056">
      <w:start w:val="6"/>
      <w:numFmt w:val="bullet"/>
      <w:lvlText w:val="-"/>
      <w:lvlJc w:val="left"/>
      <w:pPr>
        <w:ind w:left="2880" w:hanging="360"/>
      </w:pPr>
      <w:rPr>
        <w:rFonts w:ascii="Calibri" w:eastAsia="Times New Roman" w:hAnsi="Calibri" w:cs="Calibri"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15:restartNumberingAfterBreak="0">
    <w:nsid w:val="47430D63"/>
    <w:multiLevelType w:val="multilevel"/>
    <w:tmpl w:val="23607D96"/>
    <w:name w:val="BulletList"/>
    <w:lvl w:ilvl="0">
      <w:start w:val="1"/>
      <w:numFmt w:val="decimal"/>
      <w:lvlText w:val="%1)"/>
      <w:lvlJc w:val="left"/>
      <w:pPr>
        <w:tabs>
          <w:tab w:val="num" w:pos="2844"/>
        </w:tabs>
        <w:ind w:left="2844" w:hanging="360"/>
      </w:pPr>
    </w:lvl>
    <w:lvl w:ilvl="1">
      <w:start w:val="1"/>
      <w:numFmt w:val="lowerLetter"/>
      <w:lvlText w:val="%2)"/>
      <w:lvlJc w:val="left"/>
      <w:pPr>
        <w:tabs>
          <w:tab w:val="num" w:pos="3204"/>
        </w:tabs>
        <w:ind w:left="3204" w:hanging="360"/>
      </w:pPr>
    </w:lvl>
    <w:lvl w:ilvl="2">
      <w:start w:val="1"/>
      <w:numFmt w:val="lowerRoman"/>
      <w:lvlText w:val="%3)"/>
      <w:lvlJc w:val="left"/>
      <w:pPr>
        <w:tabs>
          <w:tab w:val="num" w:pos="3564"/>
        </w:tabs>
        <w:ind w:left="3564" w:hanging="360"/>
      </w:pPr>
    </w:lvl>
    <w:lvl w:ilvl="3">
      <w:start w:val="1"/>
      <w:numFmt w:val="decimal"/>
      <w:lvlText w:val="(%4)"/>
      <w:lvlJc w:val="left"/>
      <w:pPr>
        <w:tabs>
          <w:tab w:val="num" w:pos="3924"/>
        </w:tabs>
        <w:ind w:left="3924" w:hanging="360"/>
      </w:pPr>
    </w:lvl>
    <w:lvl w:ilvl="4">
      <w:start w:val="1"/>
      <w:numFmt w:val="lowerLetter"/>
      <w:pStyle w:val="ListBullet"/>
      <w:lvlText w:val=""/>
      <w:lvlJc w:val="left"/>
      <w:pPr>
        <w:tabs>
          <w:tab w:val="num" w:pos="2844"/>
        </w:tabs>
        <w:ind w:left="2844" w:hanging="360"/>
      </w:pPr>
      <w:rPr>
        <w:rFonts w:ascii="Wingdings" w:hAnsi="Wingdings" w:hint="default"/>
      </w:rPr>
    </w:lvl>
    <w:lvl w:ilvl="5">
      <w:start w:val="1"/>
      <w:numFmt w:val="lowerRoman"/>
      <w:pStyle w:val="ListBullet2"/>
      <w:lvlText w:val="–"/>
      <w:lvlJc w:val="left"/>
      <w:pPr>
        <w:tabs>
          <w:tab w:val="num" w:pos="3204"/>
        </w:tabs>
        <w:ind w:left="3204" w:hanging="360"/>
      </w:pPr>
      <w:rPr>
        <w:rFonts w:ascii="Times NR" w:hAnsi="Times NR"/>
      </w:rPr>
    </w:lvl>
    <w:lvl w:ilvl="6">
      <w:start w:val="1"/>
      <w:numFmt w:val="decimal"/>
      <w:pStyle w:val="ListBullet3"/>
      <w:lvlText w:val=""/>
      <w:lvlJc w:val="left"/>
      <w:pPr>
        <w:tabs>
          <w:tab w:val="num" w:pos="3564"/>
        </w:tabs>
        <w:ind w:left="3564" w:hanging="360"/>
      </w:pPr>
      <w:rPr>
        <w:rFonts w:ascii="Wingdings" w:hAnsi="Wingdings" w:hint="default"/>
      </w:rPr>
    </w:lvl>
    <w:lvl w:ilvl="7">
      <w:start w:val="1"/>
      <w:numFmt w:val="lowerLetter"/>
      <w:pStyle w:val="ListBullet4"/>
      <w:lvlText w:val="-"/>
      <w:lvlJc w:val="left"/>
      <w:pPr>
        <w:tabs>
          <w:tab w:val="num" w:pos="3924"/>
        </w:tabs>
        <w:ind w:left="3924" w:hanging="360"/>
      </w:pPr>
      <w:rPr>
        <w:rFonts w:ascii="Times NR" w:hAnsi="Times NR"/>
      </w:rPr>
    </w:lvl>
    <w:lvl w:ilvl="8">
      <w:start w:val="1"/>
      <w:numFmt w:val="lowerRoman"/>
      <w:lvlText w:val="%9."/>
      <w:lvlJc w:val="left"/>
      <w:pPr>
        <w:tabs>
          <w:tab w:val="num" w:pos="5724"/>
        </w:tabs>
        <w:ind w:left="5724" w:hanging="360"/>
      </w:pPr>
    </w:lvl>
  </w:abstractNum>
  <w:abstractNum w:abstractNumId="25" w15:restartNumberingAfterBreak="0">
    <w:nsid w:val="481D4299"/>
    <w:multiLevelType w:val="hybridMultilevel"/>
    <w:tmpl w:val="4E6A93AE"/>
    <w:lvl w:ilvl="0" w:tplc="DFC8B056">
      <w:start w:val="6"/>
      <w:numFmt w:val="bullet"/>
      <w:lvlText w:val="-"/>
      <w:lvlJc w:val="left"/>
      <w:pPr>
        <w:ind w:left="1080" w:hanging="360"/>
      </w:pPr>
      <w:rPr>
        <w:rFonts w:ascii="Calibri" w:eastAsia="Times New Roman"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9921F9E"/>
    <w:multiLevelType w:val="hybridMultilevel"/>
    <w:tmpl w:val="DEBA0B04"/>
    <w:lvl w:ilvl="0" w:tplc="6416182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FB4F49"/>
    <w:multiLevelType w:val="hybridMultilevel"/>
    <w:tmpl w:val="7E3AF874"/>
    <w:lvl w:ilvl="0" w:tplc="FCB2E804">
      <w:start w:val="6"/>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28176FD"/>
    <w:multiLevelType w:val="hybridMultilevel"/>
    <w:tmpl w:val="3D762C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5FC7C17"/>
    <w:multiLevelType w:val="hybridMultilevel"/>
    <w:tmpl w:val="BD32D8E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DFC8B056">
      <w:start w:val="6"/>
      <w:numFmt w:val="bullet"/>
      <w:lvlText w:val="-"/>
      <w:lvlJc w:val="left"/>
      <w:pPr>
        <w:ind w:left="2160" w:hanging="360"/>
      </w:pPr>
      <w:rPr>
        <w:rFonts w:ascii="Calibri" w:eastAsia="Times New Roman" w:hAnsi="Calibri" w:cs="Calibri"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8672A00"/>
    <w:multiLevelType w:val="hybridMultilevel"/>
    <w:tmpl w:val="04744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A67A65"/>
    <w:multiLevelType w:val="hybridMultilevel"/>
    <w:tmpl w:val="2FC27E8E"/>
    <w:lvl w:ilvl="0" w:tplc="D5384624">
      <w:start w:val="1"/>
      <w:numFmt w:val="bullet"/>
      <w:lvlText w:val=""/>
      <w:lvlJc w:val="left"/>
      <w:pPr>
        <w:ind w:left="1440" w:hanging="360"/>
      </w:pPr>
      <w:rPr>
        <w:rFonts w:ascii="Symbol" w:hAnsi="Symbol" w:hint="default"/>
      </w:rPr>
    </w:lvl>
    <w:lvl w:ilvl="1" w:tplc="5AA267D8">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6F3B46"/>
    <w:multiLevelType w:val="hybridMultilevel"/>
    <w:tmpl w:val="7868ABC6"/>
    <w:lvl w:ilvl="0" w:tplc="DFC8B056">
      <w:start w:val="6"/>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EFB0A0A"/>
    <w:multiLevelType w:val="hybridMultilevel"/>
    <w:tmpl w:val="6E925FD0"/>
    <w:lvl w:ilvl="0" w:tplc="702A610C">
      <w:start w:val="1"/>
      <w:numFmt w:val="decimal"/>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F034899"/>
    <w:multiLevelType w:val="hybridMultilevel"/>
    <w:tmpl w:val="B78059C2"/>
    <w:lvl w:ilvl="0" w:tplc="DFC8B056">
      <w:start w:val="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D07ED1"/>
    <w:multiLevelType w:val="hybridMultilevel"/>
    <w:tmpl w:val="D62E4E56"/>
    <w:lvl w:ilvl="0" w:tplc="DFC8B056">
      <w:start w:val="6"/>
      <w:numFmt w:val="bullet"/>
      <w:lvlText w:val="-"/>
      <w:lvlJc w:val="left"/>
      <w:pPr>
        <w:ind w:left="1440" w:hanging="360"/>
      </w:pPr>
      <w:rPr>
        <w:rFonts w:ascii="Calibri" w:eastAsia="Times New Roman" w:hAnsi="Calibri" w:cs="Calibri"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15:restartNumberingAfterBreak="0">
    <w:nsid w:val="67A313FC"/>
    <w:multiLevelType w:val="hybridMultilevel"/>
    <w:tmpl w:val="E0247900"/>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6FDB00C9"/>
    <w:multiLevelType w:val="hybridMultilevel"/>
    <w:tmpl w:val="78FCB9B6"/>
    <w:lvl w:ilvl="0" w:tplc="DFC8B056">
      <w:start w:val="6"/>
      <w:numFmt w:val="bullet"/>
      <w:lvlText w:val="-"/>
      <w:lvlJc w:val="left"/>
      <w:pPr>
        <w:ind w:left="1800" w:hanging="360"/>
      </w:pPr>
      <w:rPr>
        <w:rFonts w:ascii="Calibri" w:eastAsia="Times New Roman" w:hAnsi="Calibri" w:cs="Calibri"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632C04"/>
    <w:multiLevelType w:val="hybridMultilevel"/>
    <w:tmpl w:val="80884D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F06CCB"/>
    <w:multiLevelType w:val="hybridMultilevel"/>
    <w:tmpl w:val="115E9D2C"/>
    <w:lvl w:ilvl="0" w:tplc="DFC8B056">
      <w:start w:val="6"/>
      <w:numFmt w:val="bullet"/>
      <w:lvlText w:val="-"/>
      <w:lvlJc w:val="left"/>
      <w:pPr>
        <w:ind w:left="2520" w:hanging="360"/>
      </w:pPr>
      <w:rPr>
        <w:rFonts w:ascii="Calibri" w:eastAsia="Times New Roman"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514558C"/>
    <w:multiLevelType w:val="hybridMultilevel"/>
    <w:tmpl w:val="542464A2"/>
    <w:lvl w:ilvl="0" w:tplc="497C81A6">
      <w:start w:val="6"/>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761F4451"/>
    <w:multiLevelType w:val="hybridMultilevel"/>
    <w:tmpl w:val="388817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3460E7"/>
    <w:multiLevelType w:val="hybridMultilevel"/>
    <w:tmpl w:val="81DEA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853BA6"/>
    <w:multiLevelType w:val="hybridMultilevel"/>
    <w:tmpl w:val="35A8E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9218534">
    <w:abstractNumId w:val="21"/>
  </w:num>
  <w:num w:numId="2" w16cid:durableId="910889284">
    <w:abstractNumId w:val="0"/>
  </w:num>
  <w:num w:numId="3" w16cid:durableId="2143687985">
    <w:abstractNumId w:val="8"/>
  </w:num>
  <w:num w:numId="4" w16cid:durableId="2072191397">
    <w:abstractNumId w:val="5"/>
  </w:num>
  <w:num w:numId="5" w16cid:durableId="1186407598">
    <w:abstractNumId w:val="27"/>
  </w:num>
  <w:num w:numId="6" w16cid:durableId="2078547703">
    <w:abstractNumId w:val="40"/>
  </w:num>
  <w:num w:numId="7" w16cid:durableId="932930287">
    <w:abstractNumId w:val="9"/>
  </w:num>
  <w:num w:numId="8" w16cid:durableId="1417244026">
    <w:abstractNumId w:val="19"/>
  </w:num>
  <w:num w:numId="9" w16cid:durableId="994452835">
    <w:abstractNumId w:val="6"/>
  </w:num>
  <w:num w:numId="10" w16cid:durableId="723480960">
    <w:abstractNumId w:val="25"/>
  </w:num>
  <w:num w:numId="11" w16cid:durableId="1320226609">
    <w:abstractNumId w:val="39"/>
  </w:num>
  <w:num w:numId="12" w16cid:durableId="58284913">
    <w:abstractNumId w:val="37"/>
  </w:num>
  <w:num w:numId="13" w16cid:durableId="1024867816">
    <w:abstractNumId w:val="34"/>
  </w:num>
  <w:num w:numId="14" w16cid:durableId="1685552864">
    <w:abstractNumId w:val="3"/>
  </w:num>
  <w:num w:numId="15" w16cid:durableId="1197155844">
    <w:abstractNumId w:val="30"/>
  </w:num>
  <w:num w:numId="16" w16cid:durableId="1704283183">
    <w:abstractNumId w:val="22"/>
  </w:num>
  <w:num w:numId="17" w16cid:durableId="1102922050">
    <w:abstractNumId w:val="29"/>
  </w:num>
  <w:num w:numId="18" w16cid:durableId="1037967629">
    <w:abstractNumId w:val="32"/>
  </w:num>
  <w:num w:numId="19" w16cid:durableId="568271345">
    <w:abstractNumId w:val="14"/>
  </w:num>
  <w:num w:numId="20" w16cid:durableId="1054937111">
    <w:abstractNumId w:val="2"/>
  </w:num>
  <w:num w:numId="21" w16cid:durableId="180163794">
    <w:abstractNumId w:val="23"/>
  </w:num>
  <w:num w:numId="22" w16cid:durableId="407964083">
    <w:abstractNumId w:val="35"/>
  </w:num>
  <w:num w:numId="23" w16cid:durableId="1310864962">
    <w:abstractNumId w:val="10"/>
  </w:num>
  <w:num w:numId="24" w16cid:durableId="145365818">
    <w:abstractNumId w:val="1"/>
  </w:num>
  <w:num w:numId="25" w16cid:durableId="1500340654">
    <w:abstractNumId w:val="15"/>
  </w:num>
  <w:num w:numId="26" w16cid:durableId="1232890943">
    <w:abstractNumId w:val="24"/>
  </w:num>
  <w:num w:numId="27" w16cid:durableId="1027171746">
    <w:abstractNumId w:val="26"/>
  </w:num>
  <w:num w:numId="28" w16cid:durableId="210083466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54329749">
    <w:abstractNumId w:val="16"/>
  </w:num>
  <w:num w:numId="30" w16cid:durableId="1885215786">
    <w:abstractNumId w:val="31"/>
  </w:num>
  <w:num w:numId="31" w16cid:durableId="372274777">
    <w:abstractNumId w:val="18"/>
  </w:num>
  <w:num w:numId="32" w16cid:durableId="2125734421">
    <w:abstractNumId w:val="7"/>
  </w:num>
  <w:num w:numId="33" w16cid:durableId="1329822586">
    <w:abstractNumId w:val="41"/>
  </w:num>
  <w:num w:numId="34" w16cid:durableId="1162507489">
    <w:abstractNumId w:val="38"/>
  </w:num>
  <w:num w:numId="35" w16cid:durableId="2086412274">
    <w:abstractNumId w:val="12"/>
  </w:num>
  <w:num w:numId="36" w16cid:durableId="1197960037">
    <w:abstractNumId w:val="43"/>
  </w:num>
  <w:num w:numId="37" w16cid:durableId="783773259">
    <w:abstractNumId w:val="42"/>
  </w:num>
  <w:num w:numId="38" w16cid:durableId="2141075069">
    <w:abstractNumId w:val="17"/>
  </w:num>
  <w:num w:numId="39" w16cid:durableId="2099709987">
    <w:abstractNumId w:val="11"/>
  </w:num>
  <w:num w:numId="40" w16cid:durableId="795097550">
    <w:abstractNumId w:val="36"/>
  </w:num>
  <w:num w:numId="41" w16cid:durableId="1417093077">
    <w:abstractNumId w:val="13"/>
  </w:num>
  <w:num w:numId="42" w16cid:durableId="786585918">
    <w:abstractNumId w:val="4"/>
  </w:num>
  <w:num w:numId="43" w16cid:durableId="292297299">
    <w:abstractNumId w:val="20"/>
  </w:num>
  <w:num w:numId="44" w16cid:durableId="3265469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725"/>
    <w:rsid w:val="00003331"/>
    <w:rsid w:val="00007EAA"/>
    <w:rsid w:val="00016431"/>
    <w:rsid w:val="00040642"/>
    <w:rsid w:val="0004067A"/>
    <w:rsid w:val="00064E70"/>
    <w:rsid w:val="00073467"/>
    <w:rsid w:val="0007369E"/>
    <w:rsid w:val="00073D1C"/>
    <w:rsid w:val="00077701"/>
    <w:rsid w:val="000800B5"/>
    <w:rsid w:val="0008409F"/>
    <w:rsid w:val="000A2318"/>
    <w:rsid w:val="000B1EC7"/>
    <w:rsid w:val="000B6684"/>
    <w:rsid w:val="000B78D3"/>
    <w:rsid w:val="000C27ED"/>
    <w:rsid w:val="000C4F91"/>
    <w:rsid w:val="000C7080"/>
    <w:rsid w:val="000D30FA"/>
    <w:rsid w:val="000E79F9"/>
    <w:rsid w:val="00115171"/>
    <w:rsid w:val="00117875"/>
    <w:rsid w:val="001217E5"/>
    <w:rsid w:val="0012353F"/>
    <w:rsid w:val="001313B6"/>
    <w:rsid w:val="00131984"/>
    <w:rsid w:val="00144156"/>
    <w:rsid w:val="00156773"/>
    <w:rsid w:val="0015729F"/>
    <w:rsid w:val="00157ECA"/>
    <w:rsid w:val="00166044"/>
    <w:rsid w:val="00166218"/>
    <w:rsid w:val="00167FFC"/>
    <w:rsid w:val="00170113"/>
    <w:rsid w:val="00171F76"/>
    <w:rsid w:val="001810B7"/>
    <w:rsid w:val="001A481D"/>
    <w:rsid w:val="001B1002"/>
    <w:rsid w:val="001B2DAC"/>
    <w:rsid w:val="001B5B4F"/>
    <w:rsid w:val="001B6557"/>
    <w:rsid w:val="001B735C"/>
    <w:rsid w:val="001C64BC"/>
    <w:rsid w:val="001E1D40"/>
    <w:rsid w:val="001E4A13"/>
    <w:rsid w:val="001F441F"/>
    <w:rsid w:val="00202CDB"/>
    <w:rsid w:val="00206478"/>
    <w:rsid w:val="00210D15"/>
    <w:rsid w:val="00213F31"/>
    <w:rsid w:val="00215604"/>
    <w:rsid w:val="00222086"/>
    <w:rsid w:val="0022405C"/>
    <w:rsid w:val="00226098"/>
    <w:rsid w:val="00291A89"/>
    <w:rsid w:val="00294513"/>
    <w:rsid w:val="00296F4D"/>
    <w:rsid w:val="002A0B55"/>
    <w:rsid w:val="002B108F"/>
    <w:rsid w:val="002C59FC"/>
    <w:rsid w:val="002D1653"/>
    <w:rsid w:val="002D5296"/>
    <w:rsid w:val="00305EB5"/>
    <w:rsid w:val="00311026"/>
    <w:rsid w:val="00313EB5"/>
    <w:rsid w:val="00326B25"/>
    <w:rsid w:val="00331E7B"/>
    <w:rsid w:val="0033294B"/>
    <w:rsid w:val="00332BC2"/>
    <w:rsid w:val="003353E9"/>
    <w:rsid w:val="003440D4"/>
    <w:rsid w:val="0034741C"/>
    <w:rsid w:val="00352FFC"/>
    <w:rsid w:val="003570A1"/>
    <w:rsid w:val="003626A6"/>
    <w:rsid w:val="003664F5"/>
    <w:rsid w:val="003704A3"/>
    <w:rsid w:val="003A7F66"/>
    <w:rsid w:val="003B5C8A"/>
    <w:rsid w:val="003B6244"/>
    <w:rsid w:val="003C5FF7"/>
    <w:rsid w:val="003D31FE"/>
    <w:rsid w:val="003E48F9"/>
    <w:rsid w:val="003F78C3"/>
    <w:rsid w:val="00400690"/>
    <w:rsid w:val="00404F97"/>
    <w:rsid w:val="0040743A"/>
    <w:rsid w:val="00411286"/>
    <w:rsid w:val="00414845"/>
    <w:rsid w:val="00415E13"/>
    <w:rsid w:val="004208A1"/>
    <w:rsid w:val="00424C42"/>
    <w:rsid w:val="004319CD"/>
    <w:rsid w:val="00434404"/>
    <w:rsid w:val="00442664"/>
    <w:rsid w:val="00445F06"/>
    <w:rsid w:val="0044765F"/>
    <w:rsid w:val="0047381C"/>
    <w:rsid w:val="004828E3"/>
    <w:rsid w:val="00484708"/>
    <w:rsid w:val="00487D50"/>
    <w:rsid w:val="004926E0"/>
    <w:rsid w:val="004A1697"/>
    <w:rsid w:val="004A16BE"/>
    <w:rsid w:val="004B278F"/>
    <w:rsid w:val="004B504E"/>
    <w:rsid w:val="004B536B"/>
    <w:rsid w:val="004B6AA1"/>
    <w:rsid w:val="004C1188"/>
    <w:rsid w:val="004D2013"/>
    <w:rsid w:val="004D577B"/>
    <w:rsid w:val="004D5EE4"/>
    <w:rsid w:val="004D72B7"/>
    <w:rsid w:val="004F68DF"/>
    <w:rsid w:val="004F743C"/>
    <w:rsid w:val="004F771C"/>
    <w:rsid w:val="005041F5"/>
    <w:rsid w:val="005264FD"/>
    <w:rsid w:val="00526663"/>
    <w:rsid w:val="00537104"/>
    <w:rsid w:val="005506A3"/>
    <w:rsid w:val="0055260B"/>
    <w:rsid w:val="005676FF"/>
    <w:rsid w:val="00571638"/>
    <w:rsid w:val="00577AAC"/>
    <w:rsid w:val="00580AD3"/>
    <w:rsid w:val="00591D38"/>
    <w:rsid w:val="005934CD"/>
    <w:rsid w:val="005B24D1"/>
    <w:rsid w:val="005B6207"/>
    <w:rsid w:val="005D01B2"/>
    <w:rsid w:val="005D18FB"/>
    <w:rsid w:val="005D3E7C"/>
    <w:rsid w:val="005E1F8F"/>
    <w:rsid w:val="005F07F3"/>
    <w:rsid w:val="005F57E2"/>
    <w:rsid w:val="005F6163"/>
    <w:rsid w:val="0060652E"/>
    <w:rsid w:val="0061077A"/>
    <w:rsid w:val="00611FDA"/>
    <w:rsid w:val="00612347"/>
    <w:rsid w:val="00615A8D"/>
    <w:rsid w:val="00627116"/>
    <w:rsid w:val="00627C5E"/>
    <w:rsid w:val="00631EFF"/>
    <w:rsid w:val="00636D96"/>
    <w:rsid w:val="0065524B"/>
    <w:rsid w:val="00662C23"/>
    <w:rsid w:val="0066323B"/>
    <w:rsid w:val="006658E7"/>
    <w:rsid w:val="006739E8"/>
    <w:rsid w:val="00692A97"/>
    <w:rsid w:val="006A7463"/>
    <w:rsid w:val="006B359F"/>
    <w:rsid w:val="006D464F"/>
    <w:rsid w:val="006D5DA5"/>
    <w:rsid w:val="006E1668"/>
    <w:rsid w:val="006F273A"/>
    <w:rsid w:val="00711A19"/>
    <w:rsid w:val="00722CCC"/>
    <w:rsid w:val="00750E75"/>
    <w:rsid w:val="00755CC7"/>
    <w:rsid w:val="00756522"/>
    <w:rsid w:val="0075697E"/>
    <w:rsid w:val="0076223F"/>
    <w:rsid w:val="0076288D"/>
    <w:rsid w:val="0076446E"/>
    <w:rsid w:val="00764C69"/>
    <w:rsid w:val="00767FE7"/>
    <w:rsid w:val="007805E3"/>
    <w:rsid w:val="0078354B"/>
    <w:rsid w:val="007842A7"/>
    <w:rsid w:val="007844AF"/>
    <w:rsid w:val="00785182"/>
    <w:rsid w:val="0079543B"/>
    <w:rsid w:val="0079624A"/>
    <w:rsid w:val="007A1376"/>
    <w:rsid w:val="007A3AC4"/>
    <w:rsid w:val="007A7A66"/>
    <w:rsid w:val="007C35BC"/>
    <w:rsid w:val="007C6A52"/>
    <w:rsid w:val="007D384B"/>
    <w:rsid w:val="007E01E3"/>
    <w:rsid w:val="007E6671"/>
    <w:rsid w:val="007E754E"/>
    <w:rsid w:val="007E78CD"/>
    <w:rsid w:val="007F19F3"/>
    <w:rsid w:val="007F66FD"/>
    <w:rsid w:val="008040B4"/>
    <w:rsid w:val="00817A7F"/>
    <w:rsid w:val="00833BA4"/>
    <w:rsid w:val="00851CB8"/>
    <w:rsid w:val="00853412"/>
    <w:rsid w:val="00853968"/>
    <w:rsid w:val="00853A76"/>
    <w:rsid w:val="00861659"/>
    <w:rsid w:val="00861667"/>
    <w:rsid w:val="00874ECB"/>
    <w:rsid w:val="008750D6"/>
    <w:rsid w:val="008D5C6A"/>
    <w:rsid w:val="008E6D57"/>
    <w:rsid w:val="008E70CB"/>
    <w:rsid w:val="009008E1"/>
    <w:rsid w:val="009078FD"/>
    <w:rsid w:val="00907EDE"/>
    <w:rsid w:val="00911567"/>
    <w:rsid w:val="00920F9E"/>
    <w:rsid w:val="00926C07"/>
    <w:rsid w:val="00931CBB"/>
    <w:rsid w:val="0093568E"/>
    <w:rsid w:val="0093725E"/>
    <w:rsid w:val="00937F1E"/>
    <w:rsid w:val="0097381C"/>
    <w:rsid w:val="00994922"/>
    <w:rsid w:val="009C399F"/>
    <w:rsid w:val="009D1251"/>
    <w:rsid w:val="009D4C36"/>
    <w:rsid w:val="009E6F51"/>
    <w:rsid w:val="009F2EF4"/>
    <w:rsid w:val="009F6B5B"/>
    <w:rsid w:val="00A010A8"/>
    <w:rsid w:val="00A024D3"/>
    <w:rsid w:val="00A10F5C"/>
    <w:rsid w:val="00A15718"/>
    <w:rsid w:val="00A17694"/>
    <w:rsid w:val="00A2228F"/>
    <w:rsid w:val="00A22BAE"/>
    <w:rsid w:val="00A378DF"/>
    <w:rsid w:val="00A4610D"/>
    <w:rsid w:val="00A52946"/>
    <w:rsid w:val="00A57D9A"/>
    <w:rsid w:val="00A57EC5"/>
    <w:rsid w:val="00A61622"/>
    <w:rsid w:val="00A61B8F"/>
    <w:rsid w:val="00A61D5F"/>
    <w:rsid w:val="00A62D32"/>
    <w:rsid w:val="00A74F78"/>
    <w:rsid w:val="00A81888"/>
    <w:rsid w:val="00A83BAA"/>
    <w:rsid w:val="00A859F9"/>
    <w:rsid w:val="00A85D07"/>
    <w:rsid w:val="00AA7382"/>
    <w:rsid w:val="00AC1AD8"/>
    <w:rsid w:val="00AD2136"/>
    <w:rsid w:val="00AE31AA"/>
    <w:rsid w:val="00AE76F2"/>
    <w:rsid w:val="00B038FD"/>
    <w:rsid w:val="00B1561B"/>
    <w:rsid w:val="00B15FE9"/>
    <w:rsid w:val="00B17B97"/>
    <w:rsid w:val="00B26637"/>
    <w:rsid w:val="00B310B8"/>
    <w:rsid w:val="00B36FCD"/>
    <w:rsid w:val="00B451A2"/>
    <w:rsid w:val="00B640A5"/>
    <w:rsid w:val="00B6646C"/>
    <w:rsid w:val="00B7762F"/>
    <w:rsid w:val="00B86F6F"/>
    <w:rsid w:val="00B91322"/>
    <w:rsid w:val="00B94F59"/>
    <w:rsid w:val="00BA2113"/>
    <w:rsid w:val="00BA2D39"/>
    <w:rsid w:val="00BB2079"/>
    <w:rsid w:val="00BB7328"/>
    <w:rsid w:val="00BB7F3B"/>
    <w:rsid w:val="00BD017C"/>
    <w:rsid w:val="00BF34B4"/>
    <w:rsid w:val="00BF6348"/>
    <w:rsid w:val="00C05704"/>
    <w:rsid w:val="00C10C36"/>
    <w:rsid w:val="00C35E7B"/>
    <w:rsid w:val="00C45603"/>
    <w:rsid w:val="00C550C5"/>
    <w:rsid w:val="00C62168"/>
    <w:rsid w:val="00C63E90"/>
    <w:rsid w:val="00C67863"/>
    <w:rsid w:val="00C82329"/>
    <w:rsid w:val="00C83030"/>
    <w:rsid w:val="00C859D0"/>
    <w:rsid w:val="00C86D1A"/>
    <w:rsid w:val="00CB0F0A"/>
    <w:rsid w:val="00CD260A"/>
    <w:rsid w:val="00CE0732"/>
    <w:rsid w:val="00CE0765"/>
    <w:rsid w:val="00CE79C2"/>
    <w:rsid w:val="00CF366E"/>
    <w:rsid w:val="00D01EA9"/>
    <w:rsid w:val="00D13C9B"/>
    <w:rsid w:val="00D20522"/>
    <w:rsid w:val="00D23AD8"/>
    <w:rsid w:val="00D247BF"/>
    <w:rsid w:val="00D25058"/>
    <w:rsid w:val="00D25CE1"/>
    <w:rsid w:val="00D270DC"/>
    <w:rsid w:val="00D33B2D"/>
    <w:rsid w:val="00D33D88"/>
    <w:rsid w:val="00D42B2E"/>
    <w:rsid w:val="00D47725"/>
    <w:rsid w:val="00D50365"/>
    <w:rsid w:val="00D75F0E"/>
    <w:rsid w:val="00D848DB"/>
    <w:rsid w:val="00D84FC0"/>
    <w:rsid w:val="00D908D4"/>
    <w:rsid w:val="00D95F78"/>
    <w:rsid w:val="00DA0053"/>
    <w:rsid w:val="00DA0503"/>
    <w:rsid w:val="00DB04AB"/>
    <w:rsid w:val="00DB735B"/>
    <w:rsid w:val="00DD7523"/>
    <w:rsid w:val="00DD7953"/>
    <w:rsid w:val="00DF1234"/>
    <w:rsid w:val="00E079EC"/>
    <w:rsid w:val="00E16A11"/>
    <w:rsid w:val="00E17623"/>
    <w:rsid w:val="00E2005A"/>
    <w:rsid w:val="00E21D2D"/>
    <w:rsid w:val="00E24363"/>
    <w:rsid w:val="00E26421"/>
    <w:rsid w:val="00E26E10"/>
    <w:rsid w:val="00E40B13"/>
    <w:rsid w:val="00E4546E"/>
    <w:rsid w:val="00E64F04"/>
    <w:rsid w:val="00E75149"/>
    <w:rsid w:val="00E7652F"/>
    <w:rsid w:val="00E82C01"/>
    <w:rsid w:val="00E92087"/>
    <w:rsid w:val="00EB2DA5"/>
    <w:rsid w:val="00EB4B09"/>
    <w:rsid w:val="00EC3F32"/>
    <w:rsid w:val="00EE0196"/>
    <w:rsid w:val="00EE0D50"/>
    <w:rsid w:val="00EF2129"/>
    <w:rsid w:val="00EF6319"/>
    <w:rsid w:val="00F006C6"/>
    <w:rsid w:val="00F15C4C"/>
    <w:rsid w:val="00F16EF9"/>
    <w:rsid w:val="00F3536B"/>
    <w:rsid w:val="00F437C4"/>
    <w:rsid w:val="00F701FC"/>
    <w:rsid w:val="00F72428"/>
    <w:rsid w:val="00F921B2"/>
    <w:rsid w:val="00F92F24"/>
    <w:rsid w:val="00F9456B"/>
    <w:rsid w:val="00F96FB4"/>
    <w:rsid w:val="00FB3C5E"/>
    <w:rsid w:val="00FB6ED3"/>
    <w:rsid w:val="00FC09B4"/>
    <w:rsid w:val="00FC1D56"/>
    <w:rsid w:val="00FC4D4D"/>
    <w:rsid w:val="00FC5E12"/>
    <w:rsid w:val="00FE7E01"/>
    <w:rsid w:val="1CB7BF9F"/>
    <w:rsid w:val="7CEB6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900A9"/>
  <w15:docId w15:val="{64014C65-9E35-4A56-B5B0-8088EA04E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073D1C"/>
    <w:pPr>
      <w:keepNext/>
      <w:keepLines/>
      <w:spacing w:before="120" w:after="120" w:line="240" w:lineRule="auto"/>
      <w:jc w:val="center"/>
      <w:outlineLvl w:val="0"/>
    </w:pPr>
    <w:rPr>
      <w:rFonts w:ascii="Arial" w:eastAsia="Times New Roman" w:hAnsi="Arial" w:cs="Times New Roman"/>
      <w:b/>
      <w:bCs/>
      <w:sz w:val="20"/>
      <w:szCs w:val="28"/>
    </w:rPr>
  </w:style>
  <w:style w:type="paragraph" w:styleId="Heading2">
    <w:name w:val="heading 2"/>
    <w:basedOn w:val="Normal"/>
    <w:next w:val="Normal"/>
    <w:link w:val="Heading2Char"/>
    <w:uiPriority w:val="9"/>
    <w:semiHidden/>
    <w:unhideWhenUsed/>
    <w:qFormat/>
    <w:rsid w:val="00073D1C"/>
    <w:pPr>
      <w:keepNext/>
      <w:keepLines/>
      <w:spacing w:before="120" w:after="120" w:line="240" w:lineRule="auto"/>
      <w:outlineLvl w:val="1"/>
    </w:pPr>
    <w:rPr>
      <w:rFonts w:ascii="Cambria" w:eastAsia="Times New Roman" w:hAnsi="Cambria" w:cs="Times New Roman"/>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725"/>
    <w:pPr>
      <w:ind w:left="720"/>
      <w:contextualSpacing/>
    </w:pPr>
  </w:style>
  <w:style w:type="paragraph" w:styleId="BalloonText">
    <w:name w:val="Balloon Text"/>
    <w:basedOn w:val="Normal"/>
    <w:link w:val="BalloonTextChar"/>
    <w:uiPriority w:val="99"/>
    <w:semiHidden/>
    <w:unhideWhenUsed/>
    <w:rsid w:val="00926C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6C07"/>
    <w:rPr>
      <w:rFonts w:ascii="Segoe UI" w:hAnsi="Segoe UI" w:cs="Segoe UI"/>
      <w:sz w:val="18"/>
      <w:szCs w:val="18"/>
    </w:rPr>
  </w:style>
  <w:style w:type="paragraph" w:styleId="Header">
    <w:name w:val="header"/>
    <w:basedOn w:val="Normal"/>
    <w:link w:val="HeaderChar"/>
    <w:uiPriority w:val="99"/>
    <w:unhideWhenUsed/>
    <w:rsid w:val="001441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156"/>
  </w:style>
  <w:style w:type="paragraph" w:styleId="Footer">
    <w:name w:val="footer"/>
    <w:basedOn w:val="Normal"/>
    <w:link w:val="FooterChar"/>
    <w:uiPriority w:val="99"/>
    <w:unhideWhenUsed/>
    <w:rsid w:val="001441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156"/>
  </w:style>
  <w:style w:type="paragraph" w:styleId="ListBullet">
    <w:name w:val="List Bullet"/>
    <w:basedOn w:val="Normal"/>
    <w:rsid w:val="00144156"/>
    <w:pPr>
      <w:numPr>
        <w:ilvl w:val="4"/>
        <w:numId w:val="26"/>
      </w:numPr>
      <w:spacing w:before="40" w:after="40" w:line="240" w:lineRule="auto"/>
      <w:outlineLvl w:val="4"/>
    </w:pPr>
    <w:rPr>
      <w:rFonts w:ascii="Arial" w:eastAsia="Times New Roman" w:hAnsi="Arial" w:cs="Times New Roman"/>
      <w:sz w:val="20"/>
      <w:szCs w:val="20"/>
    </w:rPr>
  </w:style>
  <w:style w:type="paragraph" w:styleId="ListBullet2">
    <w:name w:val="List Bullet 2"/>
    <w:basedOn w:val="Normal"/>
    <w:rsid w:val="00144156"/>
    <w:pPr>
      <w:numPr>
        <w:ilvl w:val="5"/>
        <w:numId w:val="26"/>
      </w:numPr>
      <w:spacing w:before="40" w:after="40" w:line="240" w:lineRule="auto"/>
      <w:outlineLvl w:val="5"/>
    </w:pPr>
    <w:rPr>
      <w:rFonts w:ascii="Arial" w:eastAsia="Times New Roman" w:hAnsi="Arial" w:cs="Times New Roman"/>
      <w:sz w:val="20"/>
      <w:szCs w:val="20"/>
    </w:rPr>
  </w:style>
  <w:style w:type="paragraph" w:styleId="ListBullet3">
    <w:name w:val="List Bullet 3"/>
    <w:basedOn w:val="Normal"/>
    <w:rsid w:val="00144156"/>
    <w:pPr>
      <w:numPr>
        <w:ilvl w:val="6"/>
        <w:numId w:val="26"/>
      </w:numPr>
      <w:spacing w:before="40" w:after="40" w:line="240" w:lineRule="auto"/>
      <w:outlineLvl w:val="6"/>
    </w:pPr>
    <w:rPr>
      <w:rFonts w:ascii="Arial" w:eastAsia="Times New Roman" w:hAnsi="Arial" w:cs="Times New Roman"/>
      <w:sz w:val="20"/>
      <w:szCs w:val="20"/>
    </w:rPr>
  </w:style>
  <w:style w:type="paragraph" w:styleId="ListBullet4">
    <w:name w:val="List Bullet 4"/>
    <w:basedOn w:val="Normal"/>
    <w:rsid w:val="00144156"/>
    <w:pPr>
      <w:numPr>
        <w:ilvl w:val="7"/>
        <w:numId w:val="26"/>
      </w:numPr>
      <w:spacing w:before="40" w:after="40" w:line="240" w:lineRule="auto"/>
      <w:outlineLvl w:val="7"/>
    </w:pPr>
    <w:rPr>
      <w:rFonts w:ascii="Arial" w:eastAsia="Times New Roman" w:hAnsi="Arial" w:cs="Times New Roman"/>
      <w:sz w:val="20"/>
      <w:szCs w:val="20"/>
    </w:rPr>
  </w:style>
  <w:style w:type="paragraph" w:styleId="FootnoteText">
    <w:name w:val="footnote text"/>
    <w:basedOn w:val="Normal"/>
    <w:link w:val="FootnoteTextChar"/>
    <w:uiPriority w:val="99"/>
    <w:unhideWhenUsed/>
    <w:rsid w:val="00424C42"/>
    <w:pPr>
      <w:spacing w:after="0" w:line="240" w:lineRule="auto"/>
    </w:pPr>
    <w:rPr>
      <w:sz w:val="20"/>
      <w:szCs w:val="20"/>
    </w:rPr>
  </w:style>
  <w:style w:type="character" w:customStyle="1" w:styleId="FootnoteTextChar">
    <w:name w:val="Footnote Text Char"/>
    <w:basedOn w:val="DefaultParagraphFont"/>
    <w:link w:val="FootnoteText"/>
    <w:uiPriority w:val="99"/>
    <w:rsid w:val="00424C42"/>
    <w:rPr>
      <w:sz w:val="20"/>
      <w:szCs w:val="20"/>
    </w:rPr>
  </w:style>
  <w:style w:type="character" w:styleId="FootnoteReference">
    <w:name w:val="footnote reference"/>
    <w:basedOn w:val="DefaultParagraphFont"/>
    <w:uiPriority w:val="99"/>
    <w:semiHidden/>
    <w:unhideWhenUsed/>
    <w:rsid w:val="00424C42"/>
    <w:rPr>
      <w:vertAlign w:val="superscript"/>
    </w:rPr>
  </w:style>
  <w:style w:type="character" w:customStyle="1" w:styleId="Heading1Char">
    <w:name w:val="Heading 1 Char"/>
    <w:basedOn w:val="DefaultParagraphFont"/>
    <w:link w:val="Heading1"/>
    <w:rsid w:val="00073D1C"/>
    <w:rPr>
      <w:rFonts w:ascii="Arial" w:eastAsia="Times New Roman" w:hAnsi="Arial" w:cs="Times New Roman"/>
      <w:b/>
      <w:bCs/>
      <w:sz w:val="20"/>
      <w:szCs w:val="28"/>
    </w:rPr>
  </w:style>
  <w:style w:type="character" w:customStyle="1" w:styleId="Heading2Char">
    <w:name w:val="Heading 2 Char"/>
    <w:basedOn w:val="DefaultParagraphFont"/>
    <w:link w:val="Heading2"/>
    <w:uiPriority w:val="9"/>
    <w:semiHidden/>
    <w:rsid w:val="00073D1C"/>
    <w:rPr>
      <w:rFonts w:ascii="Cambria" w:eastAsia="Times New Roman" w:hAnsi="Cambria" w:cs="Times New Roman"/>
      <w:b/>
      <w:bCs/>
      <w:sz w:val="20"/>
      <w:szCs w:val="26"/>
    </w:rPr>
  </w:style>
  <w:style w:type="character" w:styleId="PlaceholderText">
    <w:name w:val="Placeholder Text"/>
    <w:basedOn w:val="DefaultParagraphFont"/>
    <w:uiPriority w:val="99"/>
    <w:semiHidden/>
    <w:rsid w:val="0008409F"/>
    <w:rPr>
      <w:color w:val="808080"/>
    </w:rPr>
  </w:style>
  <w:style w:type="table" w:styleId="TableGrid">
    <w:name w:val="Table Grid"/>
    <w:basedOn w:val="TableNormal"/>
    <w:uiPriority w:val="39"/>
    <w:rsid w:val="00994922"/>
    <w:pPr>
      <w:spacing w:after="0" w:line="240" w:lineRule="auto"/>
    </w:pPr>
    <w:rPr>
      <w:rFonts w:ascii="Arial" w:eastAsia="Times New Roman"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85182"/>
    <w:rPr>
      <w:sz w:val="16"/>
      <w:szCs w:val="16"/>
    </w:rPr>
  </w:style>
  <w:style w:type="paragraph" w:styleId="CommentText">
    <w:name w:val="annotation text"/>
    <w:basedOn w:val="Normal"/>
    <w:link w:val="CommentTextChar"/>
    <w:uiPriority w:val="99"/>
    <w:unhideWhenUsed/>
    <w:rsid w:val="00785182"/>
    <w:pPr>
      <w:spacing w:line="240" w:lineRule="auto"/>
    </w:pPr>
    <w:rPr>
      <w:sz w:val="20"/>
      <w:szCs w:val="20"/>
    </w:rPr>
  </w:style>
  <w:style w:type="character" w:customStyle="1" w:styleId="CommentTextChar">
    <w:name w:val="Comment Text Char"/>
    <w:basedOn w:val="DefaultParagraphFont"/>
    <w:link w:val="CommentText"/>
    <w:uiPriority w:val="99"/>
    <w:rsid w:val="00785182"/>
    <w:rPr>
      <w:sz w:val="20"/>
      <w:szCs w:val="20"/>
    </w:rPr>
  </w:style>
  <w:style w:type="paragraph" w:styleId="CommentSubject">
    <w:name w:val="annotation subject"/>
    <w:basedOn w:val="CommentText"/>
    <w:next w:val="CommentText"/>
    <w:link w:val="CommentSubjectChar"/>
    <w:uiPriority w:val="99"/>
    <w:semiHidden/>
    <w:unhideWhenUsed/>
    <w:rsid w:val="0076288D"/>
    <w:rPr>
      <w:b/>
      <w:bCs/>
    </w:rPr>
  </w:style>
  <w:style w:type="character" w:customStyle="1" w:styleId="CommentSubjectChar">
    <w:name w:val="Comment Subject Char"/>
    <w:basedOn w:val="CommentTextChar"/>
    <w:link w:val="CommentSubject"/>
    <w:uiPriority w:val="99"/>
    <w:semiHidden/>
    <w:rsid w:val="0076288D"/>
    <w:rPr>
      <w:b/>
      <w:bCs/>
      <w:sz w:val="20"/>
      <w:szCs w:val="20"/>
    </w:rPr>
  </w:style>
  <w:style w:type="paragraph" w:styleId="Revision">
    <w:name w:val="Revision"/>
    <w:hidden/>
    <w:uiPriority w:val="99"/>
    <w:semiHidden/>
    <w:rsid w:val="003B5C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329791">
      <w:bodyDiv w:val="1"/>
      <w:marLeft w:val="0"/>
      <w:marRight w:val="0"/>
      <w:marTop w:val="0"/>
      <w:marBottom w:val="0"/>
      <w:divBdr>
        <w:top w:val="none" w:sz="0" w:space="0" w:color="auto"/>
        <w:left w:val="none" w:sz="0" w:space="0" w:color="auto"/>
        <w:bottom w:val="none" w:sz="0" w:space="0" w:color="auto"/>
        <w:right w:val="none" w:sz="0" w:space="0" w:color="auto"/>
      </w:divBdr>
    </w:div>
    <w:div w:id="357124195">
      <w:bodyDiv w:val="1"/>
      <w:marLeft w:val="0"/>
      <w:marRight w:val="0"/>
      <w:marTop w:val="0"/>
      <w:marBottom w:val="0"/>
      <w:divBdr>
        <w:top w:val="none" w:sz="0" w:space="0" w:color="auto"/>
        <w:left w:val="none" w:sz="0" w:space="0" w:color="auto"/>
        <w:bottom w:val="none" w:sz="0" w:space="0" w:color="auto"/>
        <w:right w:val="none" w:sz="0" w:space="0" w:color="auto"/>
      </w:divBdr>
    </w:div>
    <w:div w:id="1072891368">
      <w:bodyDiv w:val="1"/>
      <w:marLeft w:val="0"/>
      <w:marRight w:val="0"/>
      <w:marTop w:val="0"/>
      <w:marBottom w:val="0"/>
      <w:divBdr>
        <w:top w:val="none" w:sz="0" w:space="0" w:color="auto"/>
        <w:left w:val="none" w:sz="0" w:space="0" w:color="auto"/>
        <w:bottom w:val="none" w:sz="0" w:space="0" w:color="auto"/>
        <w:right w:val="none" w:sz="0" w:space="0" w:color="auto"/>
      </w:divBdr>
    </w:div>
    <w:div w:id="1163817279">
      <w:bodyDiv w:val="1"/>
      <w:marLeft w:val="0"/>
      <w:marRight w:val="0"/>
      <w:marTop w:val="0"/>
      <w:marBottom w:val="0"/>
      <w:divBdr>
        <w:top w:val="none" w:sz="0" w:space="0" w:color="auto"/>
        <w:left w:val="none" w:sz="0" w:space="0" w:color="auto"/>
        <w:bottom w:val="none" w:sz="0" w:space="0" w:color="auto"/>
        <w:right w:val="none" w:sz="0" w:space="0" w:color="auto"/>
      </w:divBdr>
    </w:div>
    <w:div w:id="1389694202">
      <w:bodyDiv w:val="1"/>
      <w:marLeft w:val="0"/>
      <w:marRight w:val="0"/>
      <w:marTop w:val="0"/>
      <w:marBottom w:val="0"/>
      <w:divBdr>
        <w:top w:val="none" w:sz="0" w:space="0" w:color="auto"/>
        <w:left w:val="none" w:sz="0" w:space="0" w:color="auto"/>
        <w:bottom w:val="none" w:sz="0" w:space="0" w:color="auto"/>
        <w:right w:val="none" w:sz="0" w:space="0" w:color="auto"/>
      </w:divBdr>
    </w:div>
    <w:div w:id="1428963444">
      <w:bodyDiv w:val="1"/>
      <w:marLeft w:val="0"/>
      <w:marRight w:val="0"/>
      <w:marTop w:val="0"/>
      <w:marBottom w:val="0"/>
      <w:divBdr>
        <w:top w:val="none" w:sz="0" w:space="0" w:color="auto"/>
        <w:left w:val="none" w:sz="0" w:space="0" w:color="auto"/>
        <w:bottom w:val="none" w:sz="0" w:space="0" w:color="auto"/>
        <w:right w:val="none" w:sz="0" w:space="0" w:color="auto"/>
      </w:divBdr>
    </w:div>
    <w:div w:id="1667048321">
      <w:bodyDiv w:val="1"/>
      <w:marLeft w:val="0"/>
      <w:marRight w:val="0"/>
      <w:marTop w:val="0"/>
      <w:marBottom w:val="0"/>
      <w:divBdr>
        <w:top w:val="none" w:sz="0" w:space="0" w:color="auto"/>
        <w:left w:val="none" w:sz="0" w:space="0" w:color="auto"/>
        <w:bottom w:val="none" w:sz="0" w:space="0" w:color="auto"/>
        <w:right w:val="none" w:sz="0" w:space="0" w:color="auto"/>
      </w:divBdr>
    </w:div>
    <w:div w:id="1926839270">
      <w:bodyDiv w:val="1"/>
      <w:marLeft w:val="0"/>
      <w:marRight w:val="0"/>
      <w:marTop w:val="0"/>
      <w:marBottom w:val="0"/>
      <w:divBdr>
        <w:top w:val="none" w:sz="0" w:space="0" w:color="auto"/>
        <w:left w:val="none" w:sz="0" w:space="0" w:color="auto"/>
        <w:bottom w:val="none" w:sz="0" w:space="0" w:color="auto"/>
        <w:right w:val="none" w:sz="0" w:space="0" w:color="auto"/>
      </w:divBdr>
    </w:div>
    <w:div w:id="207462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A4847-5B59-4D77-959C-F9D08A305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3162</Words>
  <Characters>18028</Characters>
  <Application>Microsoft Office Word</Application>
  <DocSecurity>0</DocSecurity>
  <Lines>150</Lines>
  <Paragraphs>42</Paragraphs>
  <ScaleCrop>false</ScaleCrop>
  <Company>University of California</Company>
  <LinksUpToDate>false</LinksUpToDate>
  <CharactersWithSpaces>21148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Mason Walters</dc:creator>
  <cp:lastModifiedBy>Mindy Dinh</cp:lastModifiedBy>
  <cp:revision>12</cp:revision>
  <cp:lastPrinted>2025-10-20T22:36:00Z</cp:lastPrinted>
  <dcterms:created xsi:type="dcterms:W3CDTF">2025-10-21T00:39:00Z</dcterms:created>
  <dcterms:modified xsi:type="dcterms:W3CDTF">2026-04-20T22:20:00Z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3ac49aa0-c55a-415f-81b9-ecb48d6204a4</vt:lpwstr>
  </property>
</Properties>
</file>